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B2A2C" w14:textId="65AA7585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4C54DA">
        <w:rPr>
          <w:rFonts w:ascii="Arial" w:eastAsia="Arial Unicode MS" w:hAnsi="Arial" w:cs="Arial"/>
          <w:b/>
          <w:bCs/>
          <w:noProof/>
          <w:sz w:val="24"/>
        </w:rPr>
        <w:t>4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>4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8F3D2C">
        <w:rPr>
          <w:rFonts w:ascii="Arial" w:hAnsi="Arial"/>
          <w:b/>
          <w:i/>
          <w:noProof/>
          <w:sz w:val="28"/>
        </w:rPr>
        <w:t>10</w:t>
      </w:r>
      <w:r w:rsidR="003A0D78">
        <w:rPr>
          <w:rFonts w:ascii="Arial" w:hAnsi="Arial"/>
          <w:b/>
          <w:i/>
          <w:noProof/>
          <w:sz w:val="28"/>
        </w:rPr>
        <w:t>2435</w:t>
      </w:r>
    </w:p>
    <w:p w14:paraId="20ED8332" w14:textId="1564B2C8" w:rsidR="006773A0" w:rsidRPr="006773A0" w:rsidRDefault="00756DBE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12 – 1</w:t>
      </w:r>
      <w:r w:rsidR="004F22DD">
        <w:rPr>
          <w:rFonts w:ascii="Arial" w:eastAsia="Arial Unicode MS" w:hAnsi="Arial" w:cs="Arial"/>
          <w:b/>
          <w:bCs/>
          <w:noProof/>
          <w:sz w:val="24"/>
        </w:rPr>
        <w:t>6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April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S2-200xxxx)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73412169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4C54DA" w:rsidRPr="004C54DA">
        <w:rPr>
          <w:rFonts w:ascii="Arial" w:eastAsia="Malgun Gothic" w:hAnsi="Arial" w:cs="Arial"/>
          <w:b/>
        </w:rPr>
        <w:t>D</w:t>
      </w:r>
      <w:r w:rsidR="004C54DA">
        <w:rPr>
          <w:rFonts w:ascii="Arial" w:eastAsia="Malgun Gothic" w:hAnsi="Arial" w:cs="Arial"/>
          <w:b/>
        </w:rPr>
        <w:t>iscussion</w:t>
      </w:r>
      <w:r w:rsidR="004C54DA" w:rsidRPr="004C54DA">
        <w:rPr>
          <w:rFonts w:ascii="Arial" w:eastAsia="Malgun Gothic" w:hAnsi="Arial" w:cs="Arial"/>
          <w:b/>
        </w:rPr>
        <w:t xml:space="preserve"> </w:t>
      </w:r>
      <w:r w:rsidR="004C54DA">
        <w:rPr>
          <w:rFonts w:ascii="Arial" w:eastAsia="Malgun Gothic" w:hAnsi="Arial" w:cs="Arial"/>
          <w:b/>
        </w:rPr>
        <w:t xml:space="preserve">of </w:t>
      </w:r>
      <w:r w:rsidR="001721BB">
        <w:rPr>
          <w:rFonts w:ascii="Arial" w:eastAsia="Malgun Gothic" w:hAnsi="Arial" w:cs="Arial"/>
          <w:b/>
        </w:rPr>
        <w:t>Accuracy of a CGI received from NG-RAN</w:t>
      </w:r>
    </w:p>
    <w:p w14:paraId="03DC047C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Discussion / Approval</w:t>
      </w:r>
    </w:p>
    <w:p w14:paraId="2AA4C537" w14:textId="5C2957A9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  <w:t>8.</w:t>
      </w:r>
      <w:r w:rsidR="007B0B1B">
        <w:rPr>
          <w:rFonts w:ascii="Arial" w:eastAsia="Malgun Gothic" w:hAnsi="Arial" w:cs="Arial"/>
          <w:b/>
        </w:rPr>
        <w:t>11</w:t>
      </w:r>
    </w:p>
    <w:p w14:paraId="0E2EA35A" w14:textId="1928207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6773A0">
        <w:rPr>
          <w:rFonts w:ascii="Arial" w:eastAsia="Batang" w:hAnsi="Arial" w:cs="Arial"/>
          <w:b/>
          <w:lang w:eastAsia="ar-SA"/>
        </w:rPr>
        <w:t>5GSAT_ARCH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E3D7B67" w14:textId="49DEA240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D676BF">
        <w:rPr>
          <w:rFonts w:ascii="Arial" w:eastAsia="Malgun Gothic" w:hAnsi="Arial" w:cs="Arial"/>
          <w:i/>
        </w:rPr>
        <w:t>Discusses</w:t>
      </w:r>
      <w:r w:rsidR="004F22DD">
        <w:rPr>
          <w:rFonts w:ascii="Arial" w:eastAsia="Malgun Gothic" w:hAnsi="Arial" w:cs="Arial"/>
          <w:i/>
        </w:rPr>
        <w:t xml:space="preserve"> </w:t>
      </w:r>
      <w:r w:rsidR="00A10A3D">
        <w:rPr>
          <w:rFonts w:ascii="Arial" w:eastAsia="Malgun Gothic" w:hAnsi="Arial" w:cs="Arial"/>
          <w:i/>
        </w:rPr>
        <w:t>a</w:t>
      </w:r>
      <w:r w:rsidR="00A10A3D" w:rsidRPr="00A10A3D">
        <w:rPr>
          <w:rFonts w:ascii="Arial" w:eastAsia="Malgun Gothic" w:hAnsi="Arial" w:cs="Arial"/>
          <w:i/>
        </w:rPr>
        <w:t>ccuracy of a CGI received from NG-RAN</w:t>
      </w:r>
      <w:r w:rsidR="00A10A3D">
        <w:rPr>
          <w:rFonts w:ascii="Arial" w:eastAsia="Malgun Gothic" w:hAnsi="Arial" w:cs="Arial"/>
          <w:i/>
        </w:rPr>
        <w:t xml:space="preserve"> and concludes that an accurate CGI can be received after the UE enters CM CONNECTED state and that an accurate CGI prior to this is not needed.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3465916D" w14:textId="2F6AAD30" w:rsidR="001721BB" w:rsidRDefault="001721BB" w:rsidP="00756DBE">
      <w:pPr>
        <w:rPr>
          <w:rFonts w:eastAsia="Malgun Gothic"/>
          <w:lang w:eastAsia="x-none"/>
        </w:rPr>
      </w:pPr>
      <w:r w:rsidRPr="001721BB">
        <w:rPr>
          <w:rFonts w:eastAsia="Malgun Gothic"/>
          <w:lang w:eastAsia="x-none"/>
        </w:rPr>
        <w:t>RAN2</w:t>
      </w:r>
      <w:r>
        <w:rPr>
          <w:rFonts w:eastAsia="Malgun Gothic"/>
          <w:lang w:eastAsia="x-none"/>
        </w:rPr>
        <w:t xml:space="preserve"> has sent an LS [1] to SA2 and other WGs seeking feedback on the determination of a CGI (and TAC) by NG-RAN for provision in User Location Information (ULI) to the Core Network for a UE with </w:t>
      </w:r>
      <w:r w:rsidR="00A10A3D">
        <w:rPr>
          <w:rFonts w:eastAsia="Malgun Gothic"/>
          <w:lang w:eastAsia="x-none"/>
        </w:rPr>
        <w:t>NR</w:t>
      </w:r>
      <w:r>
        <w:rPr>
          <w:rFonts w:eastAsia="Malgun Gothic"/>
          <w:lang w:eastAsia="x-none"/>
        </w:rPr>
        <w:t xml:space="preserve"> satellite access.</w:t>
      </w:r>
    </w:p>
    <w:p w14:paraId="25ED49AB" w14:textId="6AA00E77" w:rsidR="001721BB" w:rsidRDefault="001721BB" w:rsidP="00756DBE">
      <w:pPr>
        <w:rPr>
          <w:rFonts w:eastAsia="Malgun Gothic"/>
          <w:lang w:eastAsia="x-none"/>
        </w:rPr>
      </w:pPr>
      <w:r>
        <w:rPr>
          <w:rFonts w:eastAsia="Malgun Gothic"/>
          <w:lang w:eastAsia="x-none"/>
        </w:rPr>
        <w:t>The relevant portions of the LS are shown below.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7830"/>
      </w:tblGrid>
      <w:tr w:rsidR="001721BB" w14:paraId="48C0C36F" w14:textId="77777777" w:rsidTr="001721BB">
        <w:tc>
          <w:tcPr>
            <w:tcW w:w="7830" w:type="dxa"/>
          </w:tcPr>
          <w:p w14:paraId="7C99FA95" w14:textId="73DB9A5B" w:rsidR="001721BB" w:rsidRPr="001721BB" w:rsidRDefault="001721BB" w:rsidP="001721BB">
            <w:pPr>
              <w:jc w:val="center"/>
              <w:rPr>
                <w:rFonts w:ascii="Arial" w:eastAsia="Malgun Gothic" w:hAnsi="Arial" w:cs="Arial"/>
                <w:b/>
                <w:bCs/>
                <w:lang w:eastAsia="x-none"/>
              </w:rPr>
            </w:pPr>
            <w:r w:rsidRPr="002B1CB8">
              <w:rPr>
                <w:rFonts w:ascii="Arial" w:eastAsia="Malgun Gothic" w:hAnsi="Arial" w:cs="Arial"/>
                <w:b/>
                <w:bCs/>
                <w:lang w:eastAsia="x-none"/>
              </w:rPr>
              <w:t>S2-210</w:t>
            </w:r>
            <w:r w:rsidR="002B1CB8" w:rsidRPr="002B1CB8">
              <w:rPr>
                <w:rFonts w:ascii="Arial" w:eastAsia="Malgun Gothic" w:hAnsi="Arial" w:cs="Arial"/>
                <w:b/>
                <w:bCs/>
                <w:lang w:eastAsia="x-none"/>
              </w:rPr>
              <w:t>2115</w:t>
            </w:r>
            <w:r w:rsidR="00A10A3D" w:rsidRPr="002B1CB8">
              <w:rPr>
                <w:rFonts w:ascii="Arial" w:eastAsia="Malgun Gothic" w:hAnsi="Arial" w:cs="Arial"/>
                <w:b/>
                <w:bCs/>
                <w:lang w:eastAsia="x-none"/>
              </w:rPr>
              <w:t xml:space="preserve"> [1]</w:t>
            </w:r>
          </w:p>
          <w:p w14:paraId="149C3C44" w14:textId="37CCEF36" w:rsidR="001721BB" w:rsidRPr="001721BB" w:rsidRDefault="001721BB" w:rsidP="001721BB">
            <w:pPr>
              <w:jc w:val="center"/>
              <w:rPr>
                <w:rFonts w:eastAsia="Malgun Gothic"/>
                <w:b/>
                <w:bCs/>
                <w:lang w:eastAsia="x-none"/>
              </w:rPr>
            </w:pPr>
            <w:r w:rsidRPr="001721BB">
              <w:rPr>
                <w:rFonts w:ascii="Arial" w:eastAsia="Malgun Gothic" w:hAnsi="Arial" w:cs="Arial"/>
                <w:b/>
                <w:bCs/>
                <w:lang w:eastAsia="x-none"/>
              </w:rPr>
              <w:t>LS on UE location aspects in NTN</w:t>
            </w:r>
          </w:p>
        </w:tc>
      </w:tr>
      <w:tr w:rsidR="001721BB" w14:paraId="443324E4" w14:textId="77777777" w:rsidTr="001721BB">
        <w:tc>
          <w:tcPr>
            <w:tcW w:w="7830" w:type="dxa"/>
          </w:tcPr>
          <w:p w14:paraId="7CBC0E65" w14:textId="77777777" w:rsidR="001721BB" w:rsidRPr="001721BB" w:rsidRDefault="001721BB" w:rsidP="001721BB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lang w:eastAsia="ko-KR"/>
              </w:rPr>
            </w:pPr>
            <w:r w:rsidRPr="001721BB">
              <w:rPr>
                <w:rFonts w:ascii="Arial" w:hAnsi="Arial" w:cs="Arial"/>
                <w:color w:val="000000"/>
                <w:lang w:eastAsia="ko-KR"/>
              </w:rPr>
              <w:t>As part of the WI NR_NTN_solutions, RAN2 has been discussing how to meet SA3-LI and SA2 requirements with regards to regulatory services (including e.g., lawful intercept).</w:t>
            </w:r>
          </w:p>
          <w:p w14:paraId="558131C6" w14:textId="77777777" w:rsidR="001721BB" w:rsidRPr="001721BB" w:rsidRDefault="001721BB" w:rsidP="001721BB">
            <w:pPr>
              <w:spacing w:after="160" w:line="259" w:lineRule="auto"/>
              <w:rPr>
                <w:rFonts w:ascii="Arial" w:hAnsi="Arial" w:cs="Arial"/>
                <w:lang w:eastAsia="ko-KR"/>
              </w:rPr>
            </w:pPr>
            <w:r w:rsidRPr="001721BB">
              <w:rPr>
                <w:rFonts w:ascii="Arial" w:hAnsi="Arial" w:cs="Arial"/>
                <w:lang w:eastAsia="ko-KR"/>
              </w:rPr>
              <w:t xml:space="preserve">In RAN2’s understanding, the NG-RAN requires UE’s location information in order to </w:t>
            </w:r>
          </w:p>
          <w:p w14:paraId="585F6726" w14:textId="77777777" w:rsidR="001721BB" w:rsidRPr="001721BB" w:rsidRDefault="001721BB" w:rsidP="001721BB">
            <w:pPr>
              <w:spacing w:after="160" w:line="259" w:lineRule="auto"/>
              <w:rPr>
                <w:rFonts w:ascii="Arial" w:hAnsi="Arial" w:cs="Arial"/>
                <w:lang w:eastAsia="ko-KR"/>
              </w:rPr>
            </w:pPr>
            <w:r w:rsidRPr="001721BB">
              <w:rPr>
                <w:rFonts w:ascii="Arial" w:hAnsi="Arial" w:cs="Arial"/>
                <w:lang w:eastAsia="ko-KR"/>
              </w:rPr>
              <w:t>-</w:t>
            </w:r>
            <w:r w:rsidRPr="001721BB">
              <w:rPr>
                <w:rFonts w:ascii="Arial" w:hAnsi="Arial" w:cs="Arial"/>
                <w:lang w:eastAsia="ko-KR"/>
              </w:rPr>
              <w:tab/>
              <w:t>Perform Core Network selection at least in some scenarios;</w:t>
            </w:r>
          </w:p>
          <w:p w14:paraId="5F04FE0F" w14:textId="77777777" w:rsidR="001721BB" w:rsidRPr="001721BB" w:rsidRDefault="001721BB" w:rsidP="001721BB">
            <w:pPr>
              <w:spacing w:after="160" w:line="259" w:lineRule="auto"/>
              <w:rPr>
                <w:rFonts w:ascii="Arial" w:hAnsi="Arial" w:cs="Arial"/>
                <w:lang w:eastAsia="ko-KR"/>
              </w:rPr>
            </w:pPr>
            <w:r w:rsidRPr="001721BB">
              <w:rPr>
                <w:rFonts w:ascii="Arial" w:hAnsi="Arial" w:cs="Arial"/>
                <w:lang w:eastAsia="ko-KR"/>
              </w:rPr>
              <w:t>-</w:t>
            </w:r>
            <w:r w:rsidRPr="001721BB">
              <w:rPr>
                <w:rFonts w:ascii="Arial" w:hAnsi="Arial" w:cs="Arial"/>
                <w:lang w:eastAsia="ko-KR"/>
              </w:rPr>
              <w:tab/>
              <w:t>Construct cell ID in User Location Information (ULI) sent to the Core Network</w:t>
            </w:r>
            <w:r w:rsidRPr="001721BB">
              <w:t xml:space="preserve"> </w:t>
            </w:r>
            <w:r w:rsidRPr="001721BB">
              <w:rPr>
                <w:rFonts w:ascii="Arial" w:hAnsi="Arial" w:cs="Arial"/>
                <w:lang w:eastAsia="ko-KR"/>
              </w:rPr>
              <w:t>including in NGAP  “Initial UE Message” .</w:t>
            </w:r>
          </w:p>
          <w:p w14:paraId="5D937CCF" w14:textId="77777777" w:rsidR="001721BB" w:rsidRPr="001721BB" w:rsidRDefault="001721BB" w:rsidP="001721BB">
            <w:pPr>
              <w:spacing w:after="160" w:line="259" w:lineRule="auto"/>
              <w:rPr>
                <w:rFonts w:ascii="Arial" w:hAnsi="Arial" w:cs="Arial"/>
                <w:lang w:eastAsia="ko-KR"/>
              </w:rPr>
            </w:pPr>
            <w:r w:rsidRPr="001721BB">
              <w:rPr>
                <w:rFonts w:ascii="Arial" w:hAnsi="Arial" w:cs="Arial"/>
                <w:lang w:eastAsia="ko-KR"/>
              </w:rPr>
              <w:t>The NG-RAN can use the following assistance information:</w:t>
            </w:r>
          </w:p>
          <w:p w14:paraId="7E27F899" w14:textId="77777777" w:rsidR="001721BB" w:rsidRPr="001721BB" w:rsidRDefault="001721BB" w:rsidP="001721BB">
            <w:pPr>
              <w:spacing w:after="160" w:line="259" w:lineRule="auto"/>
              <w:rPr>
                <w:rFonts w:ascii="Arial" w:hAnsi="Arial" w:cs="Arial"/>
                <w:lang w:eastAsia="ko-KR"/>
              </w:rPr>
            </w:pPr>
            <w:r w:rsidRPr="001721BB">
              <w:rPr>
                <w:rFonts w:ascii="Arial" w:hAnsi="Arial" w:cs="Arial"/>
                <w:lang w:eastAsia="ko-KR"/>
              </w:rPr>
              <w:t xml:space="preserve">- </w:t>
            </w:r>
            <w:r w:rsidRPr="001721BB">
              <w:rPr>
                <w:rFonts w:ascii="Arial" w:hAnsi="Arial" w:cs="Arial"/>
                <w:lang w:eastAsia="ko-KR"/>
              </w:rPr>
              <w:tab/>
              <w:t xml:space="preserve">TAC and </w:t>
            </w:r>
            <w:r w:rsidRPr="001721BB">
              <w:rPr>
                <w:rFonts w:ascii="Arial" w:hAnsi="Arial" w:cs="Arial" w:hint="eastAsia"/>
                <w:lang w:val="en-US" w:eastAsia="zh-CN"/>
              </w:rPr>
              <w:t xml:space="preserve">the broadcast </w:t>
            </w:r>
            <w:r w:rsidRPr="001721BB">
              <w:rPr>
                <w:rFonts w:ascii="Arial" w:hAnsi="Arial" w:cs="Arial"/>
                <w:lang w:eastAsia="ko-KR"/>
              </w:rPr>
              <w:t>cell ID of the serving cell;</w:t>
            </w:r>
          </w:p>
          <w:p w14:paraId="5E78F8E5" w14:textId="77777777" w:rsidR="001721BB" w:rsidRPr="001721BB" w:rsidRDefault="001721BB" w:rsidP="001721BB">
            <w:pPr>
              <w:spacing w:after="160" w:line="259" w:lineRule="auto"/>
              <w:rPr>
                <w:rFonts w:ascii="Arial" w:hAnsi="Arial" w:cs="Arial"/>
                <w:lang w:eastAsia="ko-KR"/>
              </w:rPr>
            </w:pPr>
            <w:r w:rsidRPr="001721BB">
              <w:rPr>
                <w:rFonts w:ascii="Arial" w:hAnsi="Arial" w:cs="Arial"/>
                <w:lang w:eastAsia="ko-KR"/>
              </w:rPr>
              <w:t xml:space="preserve">- </w:t>
            </w:r>
            <w:r w:rsidRPr="001721BB">
              <w:rPr>
                <w:rFonts w:ascii="Arial" w:hAnsi="Arial" w:cs="Arial"/>
                <w:lang w:eastAsia="ko-KR"/>
              </w:rPr>
              <w:tab/>
              <w:t>Mobility measurements requested by RAN and reported by the UE after AS security has been enabled (as described in TSs 38.300 and 38.331);</w:t>
            </w:r>
          </w:p>
          <w:p w14:paraId="02CA375F" w14:textId="5329FB73" w:rsidR="001721BB" w:rsidRPr="001721BB" w:rsidRDefault="001721BB" w:rsidP="001721BB">
            <w:pPr>
              <w:spacing w:after="160" w:line="259" w:lineRule="auto"/>
              <w:rPr>
                <w:rFonts w:ascii="Arial" w:hAnsi="Arial" w:cs="Arial"/>
                <w:lang w:eastAsia="ko-KR"/>
              </w:rPr>
            </w:pPr>
            <w:r w:rsidRPr="001721BB">
              <w:rPr>
                <w:rFonts w:ascii="Arial" w:hAnsi="Arial" w:cs="Arial"/>
                <w:lang w:eastAsia="ko-KR"/>
              </w:rPr>
              <w:t xml:space="preserve">- </w:t>
            </w:r>
            <w:r w:rsidRPr="001721BB">
              <w:rPr>
                <w:rFonts w:ascii="Arial" w:hAnsi="Arial" w:cs="Arial"/>
                <w:lang w:eastAsia="ko-KR"/>
              </w:rPr>
              <w:tab/>
              <w:t>UE position, obtained</w:t>
            </w:r>
            <w:r w:rsidRPr="001721BB">
              <w:rPr>
                <w:rFonts w:ascii="Arial" w:hAnsi="Arial" w:cs="Arial" w:hint="eastAsia"/>
                <w:lang w:val="en-US" w:eastAsia="zh-CN"/>
              </w:rPr>
              <w:t xml:space="preserve"> from A-GNSS based</w:t>
            </w:r>
            <w:r w:rsidRPr="001721BB">
              <w:rPr>
                <w:rFonts w:ascii="Arial" w:hAnsi="Arial" w:cs="Arial"/>
                <w:lang w:eastAsia="ko-KR"/>
              </w:rPr>
              <w:t xml:space="preserve"> measurements provided by the UE (as defined in TS 38.305) after AS security has been enabled.</w:t>
            </w:r>
          </w:p>
          <w:p w14:paraId="22BAE78B" w14:textId="77777777" w:rsidR="001721BB" w:rsidRPr="001721BB" w:rsidRDefault="001721BB" w:rsidP="001721BB">
            <w:pPr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ascii="Arial" w:eastAsia="Malgun Gothic" w:hAnsi="Arial" w:cs="Arial"/>
                <w:b/>
                <w:lang w:eastAsia="ko-KR"/>
              </w:rPr>
            </w:pPr>
            <w:r w:rsidRPr="001721BB">
              <w:rPr>
                <w:rFonts w:ascii="Arial" w:eastAsia="Malgun Gothic" w:hAnsi="Arial" w:cs="Arial"/>
                <w:b/>
                <w:lang w:eastAsia="ko-KR"/>
              </w:rPr>
              <w:t>Question 1: RAN2 would like to ask RAN3, SA3-LI and SA2 to confirm whether the current functionality identified above</w:t>
            </w:r>
            <w:r w:rsidRPr="001721BB">
              <w:rPr>
                <w:rFonts w:ascii="Arial" w:hAnsi="Arial" w:cs="Arial"/>
                <w:b/>
                <w:bCs/>
                <w:lang w:val="en-US" w:eastAsia="ko-KR"/>
              </w:rPr>
              <w:t xml:space="preserve"> is sufficient for use in </w:t>
            </w:r>
            <w:r w:rsidRPr="001721BB">
              <w:rPr>
                <w:rFonts w:ascii="Arial" w:eastAsia="Malgun Gothic" w:hAnsi="Arial" w:cs="Arial"/>
                <w:b/>
                <w:lang w:eastAsia="ko-KR"/>
              </w:rPr>
              <w:t>Non-Terrestrial Networks including initial registration procedure.</w:t>
            </w:r>
          </w:p>
          <w:p w14:paraId="26166526" w14:textId="0CA04991" w:rsidR="001721BB" w:rsidRDefault="001721BB" w:rsidP="001721BB">
            <w:pPr>
              <w:numPr>
                <w:ilvl w:val="0"/>
                <w:numId w:val="15"/>
              </w:numPr>
              <w:spacing w:after="160" w:line="259" w:lineRule="auto"/>
              <w:jc w:val="both"/>
              <w:rPr>
                <w:rFonts w:eastAsia="Malgun Gothic"/>
                <w:lang w:eastAsia="x-none"/>
              </w:rPr>
            </w:pPr>
            <w:r w:rsidRPr="001721BB">
              <w:rPr>
                <w:rFonts w:ascii="Arial" w:eastAsia="Malgun Gothic" w:hAnsi="Arial" w:cs="Arial"/>
                <w:b/>
                <w:lang w:eastAsia="ko-KR"/>
              </w:rPr>
              <w:t xml:space="preserve">Question 2: RAN2 would like to ask </w:t>
            </w:r>
            <w:r w:rsidRPr="001721BB">
              <w:rPr>
                <w:rFonts w:ascii="Arial" w:hAnsi="Arial" w:cs="Arial" w:hint="eastAsia"/>
                <w:b/>
                <w:lang w:val="en-US" w:eastAsia="zh-CN"/>
              </w:rPr>
              <w:t xml:space="preserve">SA3 and </w:t>
            </w:r>
            <w:r w:rsidRPr="001721BB">
              <w:rPr>
                <w:rFonts w:ascii="Arial" w:eastAsia="Malgun Gothic" w:hAnsi="Arial" w:cs="Arial"/>
                <w:b/>
                <w:lang w:eastAsia="ko-KR"/>
              </w:rPr>
              <w:t>SA3-LI to confirm whether A-GNSS based UE location information, i.e. computed at network using A-GNSS based measurements provided by UE, or computed by UE, can be considered reliable e.g. for lawful interception.</w:t>
            </w:r>
          </w:p>
        </w:tc>
      </w:tr>
    </w:tbl>
    <w:p w14:paraId="1957EE6F" w14:textId="5D62CDD2" w:rsidR="001721BB" w:rsidRDefault="001721BB" w:rsidP="00756DBE">
      <w:pPr>
        <w:rPr>
          <w:rFonts w:eastAsia="Malgun Gothic"/>
          <w:lang w:eastAsia="x-none"/>
        </w:rPr>
      </w:pPr>
    </w:p>
    <w:p w14:paraId="327EE5A7" w14:textId="30377A30" w:rsidR="001721BB" w:rsidRDefault="001721BB" w:rsidP="00756DBE">
      <w:pPr>
        <w:rPr>
          <w:rFonts w:eastAsia="Malgun Gothic"/>
          <w:lang w:eastAsia="x-none"/>
        </w:rPr>
      </w:pPr>
      <w:r>
        <w:rPr>
          <w:rFonts w:eastAsia="Malgun Gothic"/>
          <w:lang w:eastAsia="x-none"/>
        </w:rPr>
        <w:t>As shown previously in S2-210</w:t>
      </w:r>
      <w:r w:rsidR="00A10A3D">
        <w:rPr>
          <w:rFonts w:eastAsia="Malgun Gothic"/>
          <w:lang w:eastAsia="x-none"/>
        </w:rPr>
        <w:t>0603</w:t>
      </w:r>
      <w:r>
        <w:rPr>
          <w:rFonts w:eastAsia="Malgun Gothic"/>
          <w:lang w:eastAsia="x-none"/>
        </w:rPr>
        <w:t xml:space="preserve"> [2], </w:t>
      </w:r>
      <w:r w:rsidR="002A6A0C">
        <w:rPr>
          <w:rFonts w:eastAsia="Malgun Gothic"/>
          <w:lang w:eastAsia="x-none"/>
        </w:rPr>
        <w:t xml:space="preserve">a cell ID, as provided as a CGI in ULI, can be used by a 5GC to route an emergency </w:t>
      </w:r>
      <w:r w:rsidR="0041286B">
        <w:rPr>
          <w:rFonts w:eastAsia="Malgun Gothic"/>
          <w:lang w:eastAsia="x-none"/>
        </w:rPr>
        <w:t>services</w:t>
      </w:r>
      <w:r w:rsidR="002A6A0C">
        <w:rPr>
          <w:rFonts w:eastAsia="Malgun Gothic"/>
          <w:lang w:eastAsia="x-none"/>
        </w:rPr>
        <w:t xml:space="preserve"> call towards a PSAP associated with a current UE location and/or to provide an approximate UE </w:t>
      </w:r>
      <w:r w:rsidR="0041286B">
        <w:rPr>
          <w:rFonts w:eastAsia="Malgun Gothic"/>
          <w:lang w:eastAsia="x-none"/>
        </w:rPr>
        <w:t>location</w:t>
      </w:r>
      <w:r w:rsidR="002A6A0C">
        <w:rPr>
          <w:rFonts w:eastAsia="Malgun Gothic"/>
          <w:lang w:eastAsia="x-none"/>
        </w:rPr>
        <w:t xml:space="preserve"> to a PSAP </w:t>
      </w:r>
      <w:r w:rsidR="0041286B">
        <w:rPr>
          <w:rFonts w:eastAsia="Malgun Gothic"/>
          <w:lang w:eastAsia="x-none"/>
        </w:rPr>
        <w:t>for</w:t>
      </w:r>
      <w:r w:rsidR="002A6A0C">
        <w:rPr>
          <w:rFonts w:eastAsia="Malgun Gothic"/>
          <w:lang w:eastAsia="x-none"/>
        </w:rPr>
        <w:t xml:space="preserve"> an emergency services call. As shown previously in S2-200</w:t>
      </w:r>
      <w:r w:rsidR="00AB6822">
        <w:rPr>
          <w:rFonts w:eastAsia="Malgun Gothic"/>
          <w:lang w:eastAsia="x-none"/>
        </w:rPr>
        <w:t>7690</w:t>
      </w:r>
      <w:r w:rsidR="002A6A0C">
        <w:rPr>
          <w:rFonts w:eastAsia="Malgun Gothic"/>
          <w:lang w:eastAsia="x-none"/>
        </w:rPr>
        <w:t xml:space="preserve"> [3], a CGI provided in a ULI </w:t>
      </w:r>
      <w:r w:rsidR="002A6A0C">
        <w:rPr>
          <w:rFonts w:eastAsia="Malgun Gothic"/>
          <w:lang w:eastAsia="x-none"/>
        </w:rPr>
        <w:lastRenderedPageBreak/>
        <w:t>can be used by a 5GC for other purposes such as charging</w:t>
      </w:r>
      <w:r w:rsidR="00AB6822">
        <w:rPr>
          <w:rFonts w:eastAsia="Malgun Gothic"/>
          <w:lang w:eastAsia="x-none"/>
        </w:rPr>
        <w:t>, location services and lawful interception</w:t>
      </w:r>
      <w:r w:rsidR="002A6A0C">
        <w:rPr>
          <w:rFonts w:eastAsia="Malgun Gothic"/>
          <w:lang w:eastAsia="x-none"/>
        </w:rPr>
        <w:t xml:space="preserve">. A CGI could also be used to page a UE at a later time – e.g. can be provided to NG-RAN to direct paging messages within </w:t>
      </w:r>
      <w:r w:rsidR="0041286B">
        <w:rPr>
          <w:rFonts w:eastAsia="Malgun Gothic"/>
          <w:lang w:eastAsia="x-none"/>
        </w:rPr>
        <w:t>radio</w:t>
      </w:r>
      <w:r w:rsidR="002A6A0C">
        <w:rPr>
          <w:rFonts w:eastAsia="Malgun Gothic"/>
          <w:lang w:eastAsia="x-none"/>
        </w:rPr>
        <w:t xml:space="preserve"> cells provided </w:t>
      </w:r>
      <w:r w:rsidR="0041286B">
        <w:rPr>
          <w:rFonts w:eastAsia="Malgun Gothic"/>
          <w:lang w:eastAsia="x-none"/>
        </w:rPr>
        <w:t>coverage</w:t>
      </w:r>
      <w:r w:rsidR="002A6A0C">
        <w:rPr>
          <w:rFonts w:eastAsia="Malgun Gothic"/>
          <w:lang w:eastAsia="x-none"/>
        </w:rPr>
        <w:t xml:space="preserve"> to a last known fixed cell for a UE.</w:t>
      </w:r>
    </w:p>
    <w:p w14:paraId="6B3FBCB6" w14:textId="194A74CE" w:rsidR="002A6A0C" w:rsidRDefault="005E62DB" w:rsidP="00756DBE">
      <w:pPr>
        <w:rPr>
          <w:rFonts w:eastAsia="Malgun Gothic"/>
          <w:lang w:eastAsia="x-none"/>
        </w:rPr>
      </w:pPr>
      <w:r>
        <w:rPr>
          <w:rFonts w:eastAsia="Malgun Gothic"/>
          <w:lang w:eastAsia="x-none"/>
        </w:rPr>
        <w:t xml:space="preserve">The above uses of a CGI will </w:t>
      </w:r>
      <w:r w:rsidR="0041286B">
        <w:rPr>
          <w:rFonts w:eastAsia="Malgun Gothic"/>
          <w:lang w:eastAsia="x-none"/>
        </w:rPr>
        <w:t>certainly</w:t>
      </w:r>
      <w:r>
        <w:rPr>
          <w:rFonts w:eastAsia="Malgun Gothic"/>
          <w:lang w:eastAsia="x-none"/>
        </w:rPr>
        <w:t xml:space="preserve"> be assisted if the CGI </w:t>
      </w:r>
      <w:r w:rsidR="0041286B">
        <w:rPr>
          <w:rFonts w:eastAsia="Malgun Gothic"/>
          <w:lang w:eastAsia="x-none"/>
        </w:rPr>
        <w:t>accurately</w:t>
      </w:r>
      <w:r>
        <w:rPr>
          <w:rFonts w:eastAsia="Malgun Gothic"/>
          <w:lang w:eastAsia="x-none"/>
        </w:rPr>
        <w:t xml:space="preserve"> corresponds to a fixed cell that is comparable in size to a cell for TN access (e.g. 10 kms in </w:t>
      </w:r>
      <w:r w:rsidR="0041286B">
        <w:rPr>
          <w:rFonts w:eastAsia="Malgun Gothic"/>
          <w:lang w:eastAsia="x-none"/>
        </w:rPr>
        <w:t>size</w:t>
      </w:r>
      <w:r>
        <w:rPr>
          <w:rFonts w:eastAsia="Malgun Gothic"/>
          <w:lang w:eastAsia="x-none"/>
        </w:rPr>
        <w:t xml:space="preserve"> or less) as </w:t>
      </w:r>
      <w:r w:rsidR="0041286B">
        <w:rPr>
          <w:rFonts w:eastAsia="Malgun Gothic"/>
          <w:lang w:eastAsia="x-none"/>
        </w:rPr>
        <w:t>opposed</w:t>
      </w:r>
      <w:r>
        <w:rPr>
          <w:rFonts w:eastAsia="Malgun Gothic"/>
          <w:lang w:eastAsia="x-none"/>
        </w:rPr>
        <w:t xml:space="preserve"> to a radio cell </w:t>
      </w:r>
      <w:r w:rsidR="0041286B">
        <w:rPr>
          <w:rFonts w:eastAsia="Malgun Gothic"/>
          <w:lang w:eastAsia="x-none"/>
        </w:rPr>
        <w:t>which</w:t>
      </w:r>
      <w:r>
        <w:rPr>
          <w:rFonts w:eastAsia="Malgun Gothic"/>
          <w:lang w:eastAsia="x-none"/>
        </w:rPr>
        <w:t xml:space="preserve"> might have a size of 400 </w:t>
      </w:r>
      <w:r w:rsidR="0041286B">
        <w:rPr>
          <w:rFonts w:eastAsia="Malgun Gothic"/>
          <w:lang w:eastAsia="x-none"/>
        </w:rPr>
        <w:t>k</w:t>
      </w:r>
      <w:r>
        <w:rPr>
          <w:rFonts w:eastAsia="Malgun Gothic"/>
          <w:lang w:eastAsia="x-none"/>
        </w:rPr>
        <w:t xml:space="preserve">ms or more. This applies particularly to uses </w:t>
      </w:r>
      <w:r w:rsidR="0041286B">
        <w:rPr>
          <w:rFonts w:eastAsia="Malgun Gothic"/>
          <w:lang w:eastAsia="x-none"/>
        </w:rPr>
        <w:t>associated</w:t>
      </w:r>
      <w:r>
        <w:rPr>
          <w:rFonts w:eastAsia="Malgun Gothic"/>
          <w:lang w:eastAsia="x-none"/>
        </w:rPr>
        <w:t xml:space="preserve"> </w:t>
      </w:r>
      <w:r w:rsidR="0041286B">
        <w:rPr>
          <w:rFonts w:eastAsia="Malgun Gothic"/>
          <w:lang w:eastAsia="x-none"/>
        </w:rPr>
        <w:t>with</w:t>
      </w:r>
      <w:r>
        <w:rPr>
          <w:rFonts w:eastAsia="Malgun Gothic"/>
          <w:lang w:eastAsia="x-none"/>
        </w:rPr>
        <w:t xml:space="preserve"> an </w:t>
      </w:r>
      <w:r w:rsidR="0041286B">
        <w:rPr>
          <w:rFonts w:eastAsia="Malgun Gothic"/>
          <w:lang w:eastAsia="x-none"/>
        </w:rPr>
        <w:t>emergency</w:t>
      </w:r>
      <w:r>
        <w:rPr>
          <w:rFonts w:eastAsia="Malgun Gothic"/>
          <w:lang w:eastAsia="x-none"/>
        </w:rPr>
        <w:t xml:space="preserve"> services call.</w:t>
      </w:r>
    </w:p>
    <w:p w14:paraId="02C635A2" w14:textId="7FB6FAA6" w:rsidR="00166E88" w:rsidRDefault="005E62DB" w:rsidP="00756DBE">
      <w:pPr>
        <w:rPr>
          <w:rFonts w:eastAsia="Malgun Gothic"/>
          <w:lang w:eastAsia="x-none"/>
        </w:rPr>
      </w:pPr>
      <w:r>
        <w:rPr>
          <w:rFonts w:eastAsia="Malgun Gothic"/>
          <w:lang w:eastAsia="x-none"/>
        </w:rPr>
        <w:t xml:space="preserve">In the LS in [1], RAN2 </w:t>
      </w:r>
      <w:r w:rsidR="0041286B">
        <w:rPr>
          <w:rFonts w:eastAsia="Malgun Gothic"/>
          <w:lang w:eastAsia="x-none"/>
        </w:rPr>
        <w:t>is</w:t>
      </w:r>
      <w:r>
        <w:rPr>
          <w:rFonts w:eastAsia="Malgun Gothic"/>
          <w:lang w:eastAsia="x-none"/>
        </w:rPr>
        <w:t xml:space="preserve"> </w:t>
      </w:r>
      <w:r w:rsidR="0041286B">
        <w:rPr>
          <w:rFonts w:eastAsia="Malgun Gothic"/>
          <w:lang w:eastAsia="x-none"/>
        </w:rPr>
        <w:t>asking</w:t>
      </w:r>
      <w:r>
        <w:rPr>
          <w:rFonts w:eastAsia="Malgun Gothic"/>
          <w:lang w:eastAsia="x-none"/>
        </w:rPr>
        <w:t xml:space="preserve"> about </w:t>
      </w:r>
      <w:r w:rsidR="00166E88">
        <w:rPr>
          <w:rFonts w:eastAsia="Malgun Gothic"/>
          <w:lang w:eastAsia="x-none"/>
        </w:rPr>
        <w:t xml:space="preserve">determination of a CGI </w:t>
      </w:r>
      <w:r w:rsidR="00AB6822">
        <w:rPr>
          <w:rFonts w:eastAsia="Malgun Gothic"/>
          <w:lang w:eastAsia="x-none"/>
        </w:rPr>
        <w:t>for an initial registration procedure as well as subsequent to this</w:t>
      </w:r>
      <w:r w:rsidR="00166E88">
        <w:rPr>
          <w:rFonts w:eastAsia="Malgun Gothic"/>
          <w:lang w:eastAsia="x-none"/>
        </w:rPr>
        <w:t xml:space="preserve">. </w:t>
      </w:r>
      <w:r w:rsidR="00AB6822">
        <w:rPr>
          <w:rFonts w:eastAsia="Malgun Gothic"/>
          <w:lang w:eastAsia="x-none"/>
        </w:rPr>
        <w:t xml:space="preserve">An initial CGI for an initial registration could be less accurate than a later CGI </w:t>
      </w:r>
      <w:r w:rsidR="0041286B">
        <w:rPr>
          <w:rFonts w:eastAsia="Malgun Gothic"/>
          <w:lang w:eastAsia="x-none"/>
        </w:rPr>
        <w:t>because</w:t>
      </w:r>
      <w:r w:rsidR="005A11F1">
        <w:rPr>
          <w:rFonts w:eastAsia="Malgun Gothic"/>
          <w:lang w:eastAsia="x-none"/>
        </w:rPr>
        <w:t>, for a later CGI,</w:t>
      </w:r>
      <w:r w:rsidR="00166E88">
        <w:rPr>
          <w:rFonts w:eastAsia="Malgun Gothic"/>
          <w:lang w:eastAsia="x-none"/>
        </w:rPr>
        <w:t xml:space="preserve"> </w:t>
      </w:r>
      <w:r w:rsidR="0041286B">
        <w:rPr>
          <w:rFonts w:eastAsia="Malgun Gothic"/>
          <w:lang w:eastAsia="x-none"/>
        </w:rPr>
        <w:t>the</w:t>
      </w:r>
      <w:r w:rsidR="00166E88">
        <w:rPr>
          <w:rFonts w:eastAsia="Malgun Gothic"/>
          <w:lang w:eastAsia="x-none"/>
        </w:rPr>
        <w:t xml:space="preserve"> NG-RA</w:t>
      </w:r>
      <w:r w:rsidR="0041286B">
        <w:rPr>
          <w:rFonts w:eastAsia="Malgun Gothic"/>
          <w:lang w:eastAsia="x-none"/>
        </w:rPr>
        <w:t>N</w:t>
      </w:r>
      <w:r w:rsidR="00166E88">
        <w:rPr>
          <w:rFonts w:eastAsia="Malgun Gothic"/>
          <w:lang w:eastAsia="x-none"/>
        </w:rPr>
        <w:t xml:space="preserve"> would have more </w:t>
      </w:r>
      <w:r w:rsidR="0041286B">
        <w:rPr>
          <w:rFonts w:eastAsia="Malgun Gothic"/>
          <w:lang w:eastAsia="x-none"/>
        </w:rPr>
        <w:t>time</w:t>
      </w:r>
      <w:r w:rsidR="00166E88">
        <w:rPr>
          <w:rFonts w:eastAsia="Malgun Gothic"/>
          <w:lang w:eastAsia="x-none"/>
        </w:rPr>
        <w:t xml:space="preserve"> to</w:t>
      </w:r>
      <w:r w:rsidR="00AB6822">
        <w:rPr>
          <w:rFonts w:eastAsia="Malgun Gothic"/>
          <w:lang w:eastAsia="x-none"/>
        </w:rPr>
        <w:t xml:space="preserve"> obtain</w:t>
      </w:r>
      <w:r w:rsidR="00166E88">
        <w:rPr>
          <w:rFonts w:eastAsia="Malgun Gothic"/>
          <w:lang w:eastAsia="x-none"/>
        </w:rPr>
        <w:t xml:space="preserve"> </w:t>
      </w:r>
      <w:r w:rsidR="0041286B">
        <w:rPr>
          <w:rFonts w:eastAsia="Malgun Gothic"/>
          <w:lang w:eastAsia="x-none"/>
        </w:rPr>
        <w:t>location</w:t>
      </w:r>
      <w:r w:rsidR="00166E88">
        <w:rPr>
          <w:rFonts w:eastAsia="Malgun Gothic"/>
          <w:lang w:eastAsia="x-none"/>
        </w:rPr>
        <w:t xml:space="preserve"> rela</w:t>
      </w:r>
      <w:r w:rsidR="00AB6822">
        <w:rPr>
          <w:rFonts w:eastAsia="Malgun Gothic"/>
          <w:lang w:eastAsia="x-none"/>
        </w:rPr>
        <w:t>t</w:t>
      </w:r>
      <w:r w:rsidR="00166E88">
        <w:rPr>
          <w:rFonts w:eastAsia="Malgun Gothic"/>
          <w:lang w:eastAsia="x-none"/>
        </w:rPr>
        <w:t xml:space="preserve">ed measurements (e.g. from the UE or </w:t>
      </w:r>
      <w:r w:rsidR="003B0099">
        <w:rPr>
          <w:rFonts w:eastAsia="Malgun Gothic"/>
          <w:lang w:eastAsia="x-none"/>
        </w:rPr>
        <w:t xml:space="preserve">measured </w:t>
      </w:r>
      <w:r w:rsidR="00166E88">
        <w:rPr>
          <w:rFonts w:eastAsia="Malgun Gothic"/>
          <w:lang w:eastAsia="x-none"/>
        </w:rPr>
        <w:t>by the N</w:t>
      </w:r>
      <w:r w:rsidR="00AB6822">
        <w:rPr>
          <w:rFonts w:eastAsia="Malgun Gothic"/>
          <w:lang w:eastAsia="x-none"/>
        </w:rPr>
        <w:t>G</w:t>
      </w:r>
      <w:r w:rsidR="00166E88">
        <w:rPr>
          <w:rFonts w:eastAsia="Malgun Gothic"/>
          <w:lang w:eastAsia="x-none"/>
        </w:rPr>
        <w:t>-RAN)</w:t>
      </w:r>
      <w:r w:rsidR="00AB6822">
        <w:rPr>
          <w:rFonts w:eastAsia="Malgun Gothic"/>
          <w:lang w:eastAsia="x-none"/>
        </w:rPr>
        <w:t xml:space="preserve">, </w:t>
      </w:r>
      <w:r w:rsidR="0041286B">
        <w:rPr>
          <w:rFonts w:eastAsia="Malgun Gothic"/>
          <w:lang w:eastAsia="x-none"/>
        </w:rPr>
        <w:t>which</w:t>
      </w:r>
      <w:r w:rsidR="00166E88">
        <w:rPr>
          <w:rFonts w:eastAsia="Malgun Gothic"/>
          <w:lang w:eastAsia="x-none"/>
        </w:rPr>
        <w:t xml:space="preserve"> </w:t>
      </w:r>
      <w:r w:rsidR="0041286B">
        <w:rPr>
          <w:rFonts w:eastAsia="Malgun Gothic"/>
          <w:lang w:eastAsia="x-none"/>
        </w:rPr>
        <w:t>could</w:t>
      </w:r>
      <w:r w:rsidR="00166E88">
        <w:rPr>
          <w:rFonts w:eastAsia="Malgun Gothic"/>
          <w:lang w:eastAsia="x-none"/>
        </w:rPr>
        <w:t xml:space="preserve"> </w:t>
      </w:r>
      <w:r w:rsidR="0041286B">
        <w:rPr>
          <w:rFonts w:eastAsia="Malgun Gothic"/>
          <w:lang w:eastAsia="x-none"/>
        </w:rPr>
        <w:t>enable</w:t>
      </w:r>
      <w:r w:rsidR="00166E88">
        <w:rPr>
          <w:rFonts w:eastAsia="Malgun Gothic"/>
          <w:lang w:eastAsia="x-none"/>
        </w:rPr>
        <w:t xml:space="preserve"> a more accurate </w:t>
      </w:r>
      <w:r w:rsidR="0041286B">
        <w:rPr>
          <w:rFonts w:eastAsia="Malgun Gothic"/>
          <w:lang w:eastAsia="x-none"/>
        </w:rPr>
        <w:t>location</w:t>
      </w:r>
      <w:r w:rsidR="00166E88">
        <w:rPr>
          <w:rFonts w:eastAsia="Malgun Gothic"/>
          <w:lang w:eastAsia="x-none"/>
        </w:rPr>
        <w:t xml:space="preserve"> </w:t>
      </w:r>
      <w:r w:rsidR="0041286B">
        <w:rPr>
          <w:rFonts w:eastAsia="Malgun Gothic"/>
          <w:lang w:eastAsia="x-none"/>
        </w:rPr>
        <w:t>estimate</w:t>
      </w:r>
      <w:r w:rsidR="00166E88">
        <w:rPr>
          <w:rFonts w:eastAsia="Malgun Gothic"/>
          <w:lang w:eastAsia="x-none"/>
        </w:rPr>
        <w:t xml:space="preserve"> for the UE and </w:t>
      </w:r>
      <w:r w:rsidR="00AB6822">
        <w:rPr>
          <w:rFonts w:eastAsia="Malgun Gothic"/>
          <w:lang w:eastAsia="x-none"/>
        </w:rPr>
        <w:t>a more accurate mapping to a CGI</w:t>
      </w:r>
      <w:r w:rsidR="00166E88">
        <w:rPr>
          <w:rFonts w:eastAsia="Malgun Gothic"/>
          <w:lang w:eastAsia="x-none"/>
        </w:rPr>
        <w:t>. This is evaluated below.</w:t>
      </w:r>
    </w:p>
    <w:p w14:paraId="6537A0F5" w14:textId="0B49878B" w:rsidR="00F10763" w:rsidRDefault="00F10763" w:rsidP="00F10763">
      <w:pPr>
        <w:ind w:left="1440" w:hanging="1440"/>
        <w:jc w:val="both"/>
        <w:rPr>
          <w:rFonts w:eastAsia="Malgun Gothic"/>
          <w:b/>
          <w:bCs/>
          <w:lang w:val="en-US"/>
        </w:rPr>
      </w:pPr>
    </w:p>
    <w:p w14:paraId="23785BBE" w14:textId="1848DB2F" w:rsidR="00B04F6F" w:rsidRPr="00B04F6F" w:rsidRDefault="006773A0" w:rsidP="00B04F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2. </w:t>
      </w:r>
      <w:r w:rsidR="00166E88">
        <w:rPr>
          <w:rFonts w:ascii="Arial" w:eastAsia="Malgun Gothic" w:hAnsi="Arial"/>
          <w:sz w:val="32"/>
        </w:rPr>
        <w:t xml:space="preserve">Evaluation of </w:t>
      </w:r>
      <w:r w:rsidR="003B0099">
        <w:rPr>
          <w:rFonts w:ascii="Arial" w:eastAsia="Malgun Gothic" w:hAnsi="Arial"/>
          <w:sz w:val="32"/>
        </w:rPr>
        <w:t xml:space="preserve">CGI </w:t>
      </w:r>
      <w:r w:rsidR="00166E88">
        <w:rPr>
          <w:rFonts w:ascii="Arial" w:eastAsia="Malgun Gothic" w:hAnsi="Arial"/>
          <w:sz w:val="32"/>
        </w:rPr>
        <w:t>Accuracy</w:t>
      </w:r>
    </w:p>
    <w:p w14:paraId="289647FC" w14:textId="7EDA2EF2" w:rsidR="00166E88" w:rsidRDefault="00166E88" w:rsidP="00553D42">
      <w:pPr>
        <w:jc w:val="both"/>
        <w:rPr>
          <w:rFonts w:eastAsia="Malgun Gothic"/>
          <w:lang w:val="en-US"/>
        </w:rPr>
      </w:pPr>
      <w:bookmarkStart w:id="9" w:name="_Toc510607461"/>
      <w:r>
        <w:rPr>
          <w:rFonts w:eastAsia="Malgun Gothic"/>
          <w:lang w:val="en-US"/>
        </w:rPr>
        <w:t xml:space="preserve">Figure 1 shows a </w:t>
      </w:r>
      <w:r w:rsidR="002C2A52">
        <w:rPr>
          <w:rFonts w:eastAsia="Malgun Gothic"/>
          <w:lang w:val="en-US"/>
        </w:rPr>
        <w:t>U</w:t>
      </w:r>
      <w:r>
        <w:rPr>
          <w:rFonts w:eastAsia="Malgun Gothic"/>
          <w:lang w:val="en-US"/>
        </w:rPr>
        <w:t>E instigating a NAS procedure when in RRC I</w:t>
      </w:r>
      <w:r w:rsidR="002C2A52">
        <w:rPr>
          <w:rFonts w:eastAsia="Malgun Gothic"/>
          <w:lang w:val="en-US"/>
        </w:rPr>
        <w:t>DLE</w:t>
      </w:r>
      <w:r>
        <w:rPr>
          <w:rFonts w:eastAsia="Malgun Gothic"/>
          <w:lang w:val="en-US"/>
        </w:rPr>
        <w:t xml:space="preserve"> and CM</w:t>
      </w:r>
      <w:r w:rsidR="002C2A52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IDLE states and transitioning to RRC and </w:t>
      </w:r>
      <w:r w:rsidR="002C2A52">
        <w:rPr>
          <w:rFonts w:eastAsia="Malgun Gothic"/>
          <w:lang w:val="en-US"/>
        </w:rPr>
        <w:t xml:space="preserve">CM </w:t>
      </w:r>
      <w:r>
        <w:rPr>
          <w:rFonts w:eastAsia="Malgun Gothic"/>
          <w:lang w:val="en-US"/>
        </w:rPr>
        <w:t>CONNECTED states</w:t>
      </w:r>
      <w:r w:rsidR="002C2A52">
        <w:rPr>
          <w:rFonts w:eastAsia="Malgun Gothic"/>
          <w:lang w:val="en-US"/>
        </w:rPr>
        <w:t xml:space="preserve"> in a Phase A (steps 1-13). In a subsequent Phase B (steps 14-17) , the UE instigates a NAS procedure when in RRC and CM CONNECTED states. In a further Phase C (steps 18-20), the AMF performs an NGAP location </w:t>
      </w:r>
      <w:r w:rsidR="0041286B">
        <w:rPr>
          <w:rFonts w:eastAsia="Malgun Gothic"/>
          <w:lang w:val="en-US"/>
        </w:rPr>
        <w:t>reporting</w:t>
      </w:r>
      <w:r w:rsidR="002C2A52"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control</w:t>
      </w:r>
      <w:r w:rsidR="002C2A52">
        <w:rPr>
          <w:rFonts w:eastAsia="Malgun Gothic"/>
          <w:lang w:val="en-US"/>
        </w:rPr>
        <w:t xml:space="preserve"> procedure to request an updated </w:t>
      </w:r>
      <w:r w:rsidR="003B0099">
        <w:rPr>
          <w:rFonts w:eastAsia="Malgun Gothic"/>
          <w:lang w:val="en-US"/>
        </w:rPr>
        <w:t>CGI</w:t>
      </w:r>
      <w:r w:rsidR="002C2A52">
        <w:rPr>
          <w:rFonts w:eastAsia="Malgun Gothic"/>
          <w:lang w:val="en-US"/>
        </w:rPr>
        <w:t xml:space="preserve"> from NG-RAN.</w:t>
      </w:r>
    </w:p>
    <w:p w14:paraId="61EF5899" w14:textId="0150F798" w:rsidR="001B531F" w:rsidRDefault="002C2A52" w:rsidP="00553D42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A summary of steps 1-20 is provided below based on existing procedures documented in 3GPP TSs 38.300</w:t>
      </w:r>
      <w:r w:rsidR="001B531F">
        <w:rPr>
          <w:rFonts w:eastAsia="Malgun Gothic"/>
          <w:lang w:val="en-US"/>
        </w:rPr>
        <w:t xml:space="preserve"> [</w:t>
      </w:r>
      <w:r w:rsidR="003B0099">
        <w:rPr>
          <w:rFonts w:eastAsia="Malgun Gothic"/>
          <w:lang w:val="en-US"/>
        </w:rPr>
        <w:t>4</w:t>
      </w:r>
      <w:r w:rsidR="001B531F">
        <w:rPr>
          <w:rFonts w:eastAsia="Malgun Gothic"/>
          <w:lang w:val="en-US"/>
        </w:rPr>
        <w:t>]</w:t>
      </w:r>
      <w:r>
        <w:rPr>
          <w:rFonts w:eastAsia="Malgun Gothic"/>
          <w:lang w:val="en-US"/>
        </w:rPr>
        <w:t xml:space="preserve">, </w:t>
      </w:r>
      <w:r w:rsidR="001B531F">
        <w:rPr>
          <w:rFonts w:eastAsia="Malgun Gothic"/>
          <w:lang w:val="en-US"/>
        </w:rPr>
        <w:t>23.502 [</w:t>
      </w:r>
      <w:r w:rsidR="003B0099">
        <w:rPr>
          <w:rFonts w:eastAsia="Malgun Gothic"/>
          <w:lang w:val="en-US"/>
        </w:rPr>
        <w:t>5</w:t>
      </w:r>
      <w:r w:rsidR="001B531F">
        <w:rPr>
          <w:rFonts w:eastAsia="Malgun Gothic"/>
          <w:lang w:val="en-US"/>
        </w:rPr>
        <w:t>], 38.413 [</w:t>
      </w:r>
      <w:r w:rsidR="003B0099">
        <w:rPr>
          <w:rFonts w:eastAsia="Malgun Gothic"/>
          <w:lang w:val="en-US"/>
        </w:rPr>
        <w:t>6</w:t>
      </w:r>
      <w:r w:rsidR="001B531F">
        <w:rPr>
          <w:rFonts w:eastAsia="Malgun Gothic"/>
          <w:lang w:val="en-US"/>
        </w:rPr>
        <w:t>], 38.331 [</w:t>
      </w:r>
      <w:r w:rsidR="003B0099">
        <w:rPr>
          <w:rFonts w:eastAsia="Malgun Gothic"/>
          <w:lang w:val="en-US"/>
        </w:rPr>
        <w:t>7</w:t>
      </w:r>
      <w:r w:rsidR="001B531F">
        <w:rPr>
          <w:rFonts w:eastAsia="Malgun Gothic"/>
          <w:lang w:val="en-US"/>
        </w:rPr>
        <w:t>], 24.501 [</w:t>
      </w:r>
      <w:r w:rsidR="003B0099">
        <w:rPr>
          <w:rFonts w:eastAsia="Malgun Gothic"/>
          <w:lang w:val="en-US"/>
        </w:rPr>
        <w:t>8</w:t>
      </w:r>
      <w:r w:rsidR="001B531F">
        <w:rPr>
          <w:rFonts w:eastAsia="Malgun Gothic"/>
          <w:lang w:val="en-US"/>
        </w:rPr>
        <w:t>] and 33.501 [</w:t>
      </w:r>
      <w:r w:rsidR="003B0099">
        <w:rPr>
          <w:rFonts w:eastAsia="Malgun Gothic"/>
          <w:lang w:val="en-US"/>
        </w:rPr>
        <w:t>9</w:t>
      </w:r>
      <w:r w:rsidR="001B531F">
        <w:rPr>
          <w:rFonts w:eastAsia="Malgun Gothic"/>
          <w:lang w:val="en-US"/>
        </w:rPr>
        <w:t xml:space="preserve">]. There is nothing new </w:t>
      </w:r>
      <w:r w:rsidR="007F351F">
        <w:rPr>
          <w:rFonts w:eastAsia="Malgun Gothic"/>
          <w:lang w:val="en-US"/>
        </w:rPr>
        <w:t xml:space="preserve">here </w:t>
      </w:r>
      <w:r w:rsidR="0041286B">
        <w:rPr>
          <w:rFonts w:eastAsia="Malgun Gothic"/>
          <w:lang w:val="en-US"/>
        </w:rPr>
        <w:t>other</w:t>
      </w:r>
      <w:r w:rsidR="001B531F">
        <w:rPr>
          <w:rFonts w:eastAsia="Malgun Gothic"/>
          <w:lang w:val="en-US"/>
        </w:rPr>
        <w:t xml:space="preserve"> than </w:t>
      </w:r>
      <w:r w:rsidR="0041286B">
        <w:rPr>
          <w:rFonts w:eastAsia="Malgun Gothic"/>
          <w:lang w:val="en-US"/>
        </w:rPr>
        <w:t>collecting</w:t>
      </w:r>
      <w:r w:rsidR="001B531F">
        <w:rPr>
          <w:rFonts w:eastAsia="Malgun Gothic"/>
          <w:lang w:val="en-US"/>
        </w:rPr>
        <w:t xml:space="preserve"> together </w:t>
      </w:r>
      <w:r w:rsidR="0041286B">
        <w:rPr>
          <w:rFonts w:eastAsia="Malgun Gothic"/>
          <w:lang w:val="en-US"/>
        </w:rPr>
        <w:t>existing</w:t>
      </w:r>
      <w:r w:rsidR="001B531F">
        <w:rPr>
          <w:rFonts w:eastAsia="Malgun Gothic"/>
          <w:lang w:val="en-US"/>
        </w:rPr>
        <w:t xml:space="preserve"> information with a focus on provision of </w:t>
      </w:r>
      <w:r w:rsidR="007F351F">
        <w:rPr>
          <w:rFonts w:eastAsia="Malgun Gothic"/>
          <w:lang w:val="en-US"/>
        </w:rPr>
        <w:t>a CGI</w:t>
      </w:r>
      <w:r w:rsidR="001B531F">
        <w:rPr>
          <w:rFonts w:eastAsia="Malgun Gothic"/>
          <w:lang w:val="en-US"/>
        </w:rPr>
        <w:t xml:space="preserve"> to an AMF.</w:t>
      </w:r>
    </w:p>
    <w:p w14:paraId="0C4A9F38" w14:textId="0DFB0F27" w:rsidR="0050435F" w:rsidRDefault="007F351F" w:rsidP="0050435F">
      <w:pPr>
        <w:ind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object w:dxaOrig="11400" w:dyaOrig="15180" w14:anchorId="712FD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35pt;height:526.8pt" o:ole="">
            <v:imagedata r:id="rId12" o:title=""/>
          </v:shape>
          <o:OLEObject Type="Embed" ProgID="Visio.Drawing.15" ShapeID="_x0000_i1025" DrawAspect="Content" ObjectID="_1679176264" r:id="rId13"/>
        </w:object>
      </w:r>
    </w:p>
    <w:p w14:paraId="190659AE" w14:textId="7FC27F68" w:rsidR="00CE3967" w:rsidRDefault="00CE3967" w:rsidP="00CE3967">
      <w:pPr>
        <w:pStyle w:val="TF"/>
      </w:pPr>
      <w:r>
        <w:t xml:space="preserve">Figure 1: Provision of </w:t>
      </w:r>
      <w:r w:rsidR="003B0099">
        <w:t>CGI</w:t>
      </w:r>
      <w:r>
        <w:t xml:space="preserve"> to an AMF for Initial UE Access and following Initial UE Access</w:t>
      </w:r>
    </w:p>
    <w:p w14:paraId="23AB1E76" w14:textId="03F5B6F5" w:rsidR="00CE3967" w:rsidRDefault="00CE3967" w:rsidP="00CE3967">
      <w:pPr>
        <w:pStyle w:val="B1"/>
      </w:pPr>
      <w:r>
        <w:t>1.</w:t>
      </w:r>
      <w:r>
        <w:tab/>
        <w:t>The UE starts off in RRC IDLE and CM IDLE states.</w:t>
      </w:r>
    </w:p>
    <w:p w14:paraId="2110228E" w14:textId="6E5DFC4D" w:rsidR="00CE3967" w:rsidRDefault="00CE3967" w:rsidP="00CE3967">
      <w:pPr>
        <w:pStyle w:val="B1"/>
      </w:pPr>
      <w:r>
        <w:t>2.</w:t>
      </w:r>
      <w:r>
        <w:tab/>
        <w:t xml:space="preserve">The UE </w:t>
      </w:r>
      <w:r w:rsidR="00B95753">
        <w:t>selects a</w:t>
      </w:r>
      <w:r w:rsidR="007F351F">
        <w:t>\</w:t>
      </w:r>
      <w:r w:rsidR="00B95753">
        <w:t xml:space="preserve"> radio cell (e.g. an existing camped on radio cell) and </w:t>
      </w:r>
      <w:r>
        <w:t xml:space="preserve">sends an RRC Setup Request to NG-RAN </w:t>
      </w:r>
      <w:r w:rsidR="00B95753">
        <w:t>(</w:t>
      </w:r>
      <w:r>
        <w:t>e.g. a gNB) to request an RRC signalling connection</w:t>
      </w:r>
      <w:r w:rsidR="00B95753">
        <w:t xml:space="preserve"> in the radio cell</w:t>
      </w:r>
      <w:r>
        <w:t>.</w:t>
      </w:r>
    </w:p>
    <w:p w14:paraId="426D6A72" w14:textId="2BF39E15" w:rsidR="00CE3967" w:rsidRDefault="00CE3967" w:rsidP="00CE3967">
      <w:pPr>
        <w:pStyle w:val="B1"/>
      </w:pPr>
      <w:r>
        <w:t>3.</w:t>
      </w:r>
      <w:r>
        <w:tab/>
        <w:t>The NG-RAN returns an RRC Setup message.</w:t>
      </w:r>
    </w:p>
    <w:p w14:paraId="291B287F" w14:textId="0AA4F278" w:rsidR="00CE3967" w:rsidRDefault="00CE3967" w:rsidP="00CE3967">
      <w:pPr>
        <w:pStyle w:val="B1"/>
      </w:pPr>
      <w:r>
        <w:t>4.</w:t>
      </w:r>
      <w:r>
        <w:tab/>
        <w:t>The UE sends an RRC Setup Complete message and includes a NAS Request message (e.g. a Registration Request or a Service Request).</w:t>
      </w:r>
    </w:p>
    <w:p w14:paraId="74F69A6A" w14:textId="3942EFF4" w:rsidR="00CE3967" w:rsidRDefault="00CE3967" w:rsidP="00CE3967">
      <w:pPr>
        <w:pStyle w:val="B1"/>
      </w:pPr>
      <w:r>
        <w:t>5.</w:t>
      </w:r>
      <w:r>
        <w:tab/>
        <w:t xml:space="preserve">The NG-RAN determines an initial </w:t>
      </w:r>
      <w:r w:rsidR="003B0099">
        <w:t>CGI</w:t>
      </w:r>
      <w:r>
        <w:t xml:space="preserve"> 1 for the UE. </w:t>
      </w:r>
      <w:r w:rsidR="00B95753">
        <w:t xml:space="preserve">This can be based on any initial location related information for the UE which is available to the NG-RAN, such as a coverage are of the radio cell, any location </w:t>
      </w:r>
      <w:r w:rsidR="0041286B">
        <w:t>information</w:t>
      </w:r>
      <w:r w:rsidR="00B95753">
        <w:t xml:space="preserve"> provided by the </w:t>
      </w:r>
      <w:r w:rsidR="007F351F">
        <w:t>U</w:t>
      </w:r>
      <w:r w:rsidR="00B95753">
        <w:t xml:space="preserve">E in the RRC </w:t>
      </w:r>
      <w:r w:rsidR="0041286B">
        <w:t>Setup</w:t>
      </w:r>
      <w:r w:rsidR="00B95753">
        <w:t xml:space="preserve"> </w:t>
      </w:r>
      <w:r w:rsidR="0041286B">
        <w:t>Complete</w:t>
      </w:r>
      <w:r w:rsidR="00B95753">
        <w:t xml:space="preserve"> and any measurements obtained by the NG-RAN. The </w:t>
      </w:r>
      <w:r w:rsidR="0041286B">
        <w:t>initial</w:t>
      </w:r>
      <w:r w:rsidR="00B95753">
        <w:t xml:space="preserve"> </w:t>
      </w:r>
      <w:r w:rsidR="0041286B">
        <w:t>location</w:t>
      </w:r>
      <w:r w:rsidR="00B95753">
        <w:t xml:space="preserve"> can be </w:t>
      </w:r>
      <w:r w:rsidR="0041286B">
        <w:t>mapped</w:t>
      </w:r>
      <w:r w:rsidR="00B95753">
        <w:t xml:space="preserve"> to a TAC and a CGI </w:t>
      </w:r>
      <w:r w:rsidR="007F351F">
        <w:t xml:space="preserve">1 </w:t>
      </w:r>
      <w:r w:rsidR="00B95753">
        <w:t>which can be included in ULI.</w:t>
      </w:r>
    </w:p>
    <w:p w14:paraId="4C526729" w14:textId="26E37E86" w:rsidR="00CE3967" w:rsidRDefault="00B95753" w:rsidP="00CE3967">
      <w:pPr>
        <w:pStyle w:val="B1"/>
      </w:pPr>
      <w:r>
        <w:lastRenderedPageBreak/>
        <w:t>6</w:t>
      </w:r>
      <w:r w:rsidR="00CE3967">
        <w:t>.</w:t>
      </w:r>
      <w:r w:rsidR="00CE3967">
        <w:tab/>
      </w:r>
      <w:r>
        <w:t xml:space="preserve">The NG-RAN </w:t>
      </w:r>
      <w:r w:rsidR="00CE3967">
        <w:t xml:space="preserve">forwards the </w:t>
      </w:r>
      <w:r>
        <w:t xml:space="preserve">NAS </w:t>
      </w:r>
      <w:r w:rsidR="00CE3967">
        <w:t>Request</w:t>
      </w:r>
      <w:r>
        <w:t xml:space="preserve"> to an AMF in the serving PLMN </w:t>
      </w:r>
      <w:r w:rsidR="00CE3967">
        <w:t xml:space="preserve">and includes </w:t>
      </w:r>
      <w:r w:rsidR="007F351F">
        <w:t xml:space="preserve">CGI 1 (as part of </w:t>
      </w:r>
      <w:r>
        <w:t>ULI</w:t>
      </w:r>
      <w:r w:rsidR="007F351F">
        <w:t>)</w:t>
      </w:r>
      <w:r>
        <w:t>.</w:t>
      </w:r>
    </w:p>
    <w:p w14:paraId="16166B03" w14:textId="68A3FF8D" w:rsidR="00B95753" w:rsidRDefault="00B95753" w:rsidP="00CE3967">
      <w:pPr>
        <w:pStyle w:val="B1"/>
      </w:pPr>
      <w:r>
        <w:t>7.</w:t>
      </w:r>
      <w:r>
        <w:tab/>
        <w:t xml:space="preserve">The AMF instigates authentication of the UE and establishes a security </w:t>
      </w:r>
      <w:r w:rsidR="0041286B">
        <w:t>association</w:t>
      </w:r>
      <w:r>
        <w:t xml:space="preserve"> with the UE</w:t>
      </w:r>
      <w:r w:rsidR="009A10E6">
        <w:t xml:space="preserve"> at the NAS level</w:t>
      </w:r>
      <w:r>
        <w:t>.</w:t>
      </w:r>
    </w:p>
    <w:p w14:paraId="1EC88748" w14:textId="20799D6A" w:rsidR="00B95753" w:rsidRDefault="00B95753" w:rsidP="00CE3967">
      <w:pPr>
        <w:pStyle w:val="B1"/>
      </w:pPr>
      <w:r>
        <w:t>8.</w:t>
      </w:r>
      <w:r>
        <w:tab/>
        <w:t xml:space="preserve">The AMF sends an NGAP Initial </w:t>
      </w:r>
      <w:r w:rsidR="0041286B">
        <w:t>Context</w:t>
      </w:r>
      <w:r>
        <w:t xml:space="preserve"> </w:t>
      </w:r>
      <w:r w:rsidR="0041286B">
        <w:t>Setup</w:t>
      </w:r>
      <w:r>
        <w:t xml:space="preserve"> </w:t>
      </w:r>
      <w:r w:rsidR="0041286B">
        <w:t>Request</w:t>
      </w:r>
      <w:r>
        <w:t xml:space="preserve"> to the </w:t>
      </w:r>
      <w:r w:rsidR="007F351F">
        <w:t>NG-RAN</w:t>
      </w:r>
      <w:r>
        <w:t xml:space="preserve"> to </w:t>
      </w:r>
      <w:r w:rsidR="0041286B">
        <w:t>establish</w:t>
      </w:r>
      <w:r>
        <w:t xml:space="preserve"> context </w:t>
      </w:r>
      <w:r w:rsidR="0041286B">
        <w:t>information</w:t>
      </w:r>
      <w:r w:rsidR="007F351F">
        <w:t xml:space="preserve"> for the UE</w:t>
      </w:r>
      <w:r>
        <w:t xml:space="preserve"> including a security </w:t>
      </w:r>
      <w:r w:rsidR="0041286B">
        <w:t>context</w:t>
      </w:r>
      <w:r>
        <w:t xml:space="preserve">. A NAS </w:t>
      </w:r>
      <w:r w:rsidR="0041286B">
        <w:t>Response</w:t>
      </w:r>
      <w:r>
        <w:t xml:space="preserve"> message can be </w:t>
      </w:r>
      <w:r w:rsidR="0041286B">
        <w:t>included</w:t>
      </w:r>
      <w:r>
        <w:t xml:space="preserve"> depending </w:t>
      </w:r>
      <w:r w:rsidR="007F351F">
        <w:t xml:space="preserve">on </w:t>
      </w:r>
      <w:r>
        <w:t xml:space="preserve">the NAS </w:t>
      </w:r>
      <w:r w:rsidR="0041286B">
        <w:t>Request</w:t>
      </w:r>
      <w:r>
        <w:t xml:space="preserve"> at st</w:t>
      </w:r>
      <w:r w:rsidR="009A10E6">
        <w:t xml:space="preserve">ep 4 (e.g. for a Service </w:t>
      </w:r>
      <w:r w:rsidR="0041286B">
        <w:t>Request</w:t>
      </w:r>
      <w:r w:rsidR="009A10E6">
        <w:t xml:space="preserve"> at step 4, a Service Accept can be included at step 8).</w:t>
      </w:r>
    </w:p>
    <w:p w14:paraId="4201C8A9" w14:textId="0B922995" w:rsidR="009A10E6" w:rsidRDefault="009A10E6" w:rsidP="00CE3967">
      <w:pPr>
        <w:pStyle w:val="B1"/>
      </w:pPr>
      <w:r>
        <w:t>9.</w:t>
      </w:r>
      <w:r>
        <w:tab/>
        <w:t>The  NG-RAN activates AS security with the UE at the RRC level.</w:t>
      </w:r>
    </w:p>
    <w:p w14:paraId="70DEA87C" w14:textId="73DC2A54" w:rsidR="009A10E6" w:rsidRDefault="009A10E6" w:rsidP="00CE3967">
      <w:pPr>
        <w:pStyle w:val="B1"/>
      </w:pPr>
      <w:r>
        <w:t>10.</w:t>
      </w:r>
      <w:r>
        <w:tab/>
        <w:t xml:space="preserve">If included at step 8, a NAS </w:t>
      </w:r>
      <w:r w:rsidR="0041286B">
        <w:t>response</w:t>
      </w:r>
      <w:r>
        <w:t xml:space="preserve"> is </w:t>
      </w:r>
      <w:r w:rsidR="0041286B">
        <w:t>forwarded</w:t>
      </w:r>
      <w:r>
        <w:t xml:space="preserve"> to the UE.</w:t>
      </w:r>
    </w:p>
    <w:p w14:paraId="06EB31A9" w14:textId="7498B4BD" w:rsidR="009A10E6" w:rsidRDefault="009A10E6" w:rsidP="00CE3967">
      <w:pPr>
        <w:pStyle w:val="B1"/>
      </w:pPr>
      <w:r>
        <w:t>11.</w:t>
      </w:r>
      <w:r>
        <w:tab/>
        <w:t xml:space="preserve">A </w:t>
      </w:r>
      <w:r w:rsidR="0041286B">
        <w:t>confirmation</w:t>
      </w:r>
      <w:r>
        <w:t xml:space="preserve"> of context </w:t>
      </w:r>
      <w:r w:rsidR="0041286B">
        <w:t>establishment</w:t>
      </w:r>
      <w:r>
        <w:t xml:space="preserve"> is returned to the AMF.</w:t>
      </w:r>
    </w:p>
    <w:p w14:paraId="275A84E3" w14:textId="3011EEDD" w:rsidR="009A10E6" w:rsidRDefault="009A10E6" w:rsidP="00CE3967">
      <w:pPr>
        <w:pStyle w:val="B1"/>
      </w:pPr>
      <w:r>
        <w:t>12.</w:t>
      </w:r>
      <w:r>
        <w:tab/>
        <w:t xml:space="preserve">A NAS </w:t>
      </w:r>
      <w:r w:rsidR="0041286B">
        <w:t>Response</w:t>
      </w:r>
      <w:r>
        <w:t xml:space="preserve"> (e.g. a Registration Accept) is sent to the UE by the AMF if not included at step 8.</w:t>
      </w:r>
    </w:p>
    <w:p w14:paraId="1A29EE7B" w14:textId="01B2B411" w:rsidR="009A10E6" w:rsidRDefault="009A10E6" w:rsidP="00CE3967">
      <w:pPr>
        <w:pStyle w:val="B1"/>
      </w:pPr>
      <w:r>
        <w:t>13.</w:t>
      </w:r>
      <w:r>
        <w:tab/>
        <w:t xml:space="preserve">Any time after step 9, </w:t>
      </w:r>
      <w:r w:rsidR="0041286B">
        <w:t>the</w:t>
      </w:r>
      <w:r>
        <w:t xml:space="preserve"> NG-RAN </w:t>
      </w:r>
      <w:r w:rsidR="0041286B">
        <w:t>configures</w:t>
      </w:r>
      <w:r>
        <w:t xml:space="preserve"> </w:t>
      </w:r>
      <w:r w:rsidR="0041286B">
        <w:t>measurements</w:t>
      </w:r>
      <w:r>
        <w:t xml:space="preserve"> in the UE which are </w:t>
      </w:r>
      <w:r w:rsidR="0041286B">
        <w:t>periodically</w:t>
      </w:r>
      <w:r>
        <w:t xml:space="preserve"> </w:t>
      </w:r>
      <w:r w:rsidR="0041286B">
        <w:t>reported</w:t>
      </w:r>
      <w:r>
        <w:t xml:space="preserve"> back to NG-RAN by the UE and can be used to support handover as well as to help determine a more accurate location of the UE.</w:t>
      </w:r>
    </w:p>
    <w:p w14:paraId="65B689E6" w14:textId="318A6AB3" w:rsidR="009A10E6" w:rsidRDefault="009A10E6" w:rsidP="009A10E6">
      <w:pPr>
        <w:pStyle w:val="B1"/>
      </w:pPr>
      <w:r>
        <w:t>14.</w:t>
      </w:r>
      <w:r>
        <w:tab/>
      </w:r>
      <w:r w:rsidR="0041286B">
        <w:t>The</w:t>
      </w:r>
      <w:r>
        <w:t xml:space="preserve"> UE send</w:t>
      </w:r>
      <w:r w:rsidR="008F0841">
        <w:t>s</w:t>
      </w:r>
      <w:r>
        <w:t xml:space="preserve"> another NAS Request message to NG-RAN. For </w:t>
      </w:r>
      <w:r w:rsidR="0041286B">
        <w:t>example,</w:t>
      </w:r>
      <w:r>
        <w:t xml:space="preserve"> in the case of an </w:t>
      </w:r>
      <w:r w:rsidR="0041286B">
        <w:t>emergency</w:t>
      </w:r>
      <w:r>
        <w:t xml:space="preserve"> </w:t>
      </w:r>
      <w:r w:rsidR="0041286B">
        <w:t>services</w:t>
      </w:r>
      <w:r>
        <w:t xml:space="preserve"> call, this </w:t>
      </w:r>
      <w:r w:rsidR="0041286B">
        <w:t>might</w:t>
      </w:r>
      <w:r>
        <w:t xml:space="preserve"> </w:t>
      </w:r>
      <w:r w:rsidR="0041286B">
        <w:t xml:space="preserve">be </w:t>
      </w:r>
      <w:r>
        <w:t xml:space="preserve">a PDU </w:t>
      </w:r>
      <w:r w:rsidR="0041286B">
        <w:t>Session</w:t>
      </w:r>
      <w:r>
        <w:t xml:space="preserve"> Est</w:t>
      </w:r>
      <w:r w:rsidR="0009746F">
        <w:t>a</w:t>
      </w:r>
      <w:r>
        <w:t xml:space="preserve">blishment Request for a PDU session for </w:t>
      </w:r>
      <w:r w:rsidR="0041286B">
        <w:t>emergency</w:t>
      </w:r>
      <w:r>
        <w:t xml:space="preserve"> </w:t>
      </w:r>
      <w:r w:rsidR="0041286B">
        <w:t>services</w:t>
      </w:r>
      <w:r>
        <w:t xml:space="preserve">. </w:t>
      </w:r>
    </w:p>
    <w:p w14:paraId="5B671E19" w14:textId="703072FE" w:rsidR="0009746F" w:rsidRDefault="009A10E6" w:rsidP="0009746F">
      <w:pPr>
        <w:pStyle w:val="B1"/>
      </w:pPr>
      <w:r>
        <w:t>15.</w:t>
      </w:r>
      <w:r>
        <w:tab/>
      </w:r>
      <w:r w:rsidR="00CB1C8E">
        <w:t xml:space="preserve">The NG-RAN repeats step 5 to </w:t>
      </w:r>
      <w:r w:rsidR="0041286B">
        <w:t>determine</w:t>
      </w:r>
      <w:r w:rsidR="00CB1C8E">
        <w:t xml:space="preserve"> a subsequent </w:t>
      </w:r>
      <w:r w:rsidR="008F0841">
        <w:t>CGI</w:t>
      </w:r>
      <w:r w:rsidR="00CB1C8E">
        <w:t xml:space="preserve"> 2. Since NG-RAN ca</w:t>
      </w:r>
      <w:r w:rsidR="008F0841">
        <w:t>n</w:t>
      </w:r>
      <w:r w:rsidR="00CB1C8E">
        <w:t xml:space="preserve"> have more location information available at step 15 than at step 5, due to </w:t>
      </w:r>
      <w:r w:rsidR="0041286B">
        <w:t>measurements</w:t>
      </w:r>
      <w:r w:rsidR="00CB1C8E">
        <w:t xml:space="preserve"> provided as part of step 1</w:t>
      </w:r>
      <w:r w:rsidR="008F0841">
        <w:t>3</w:t>
      </w:r>
      <w:r w:rsidR="00CB1C8E">
        <w:t>, the</w:t>
      </w:r>
      <w:r w:rsidR="008F0841">
        <w:t xml:space="preserve"> CGI</w:t>
      </w:r>
      <w:r w:rsidR="00CB1C8E">
        <w:t xml:space="preserve"> 2 may </w:t>
      </w:r>
      <w:r w:rsidR="008F0841">
        <w:t xml:space="preserve">be </w:t>
      </w:r>
      <w:r w:rsidR="0041286B">
        <w:t>more</w:t>
      </w:r>
      <w:r w:rsidR="00CB1C8E">
        <w:t xml:space="preserve"> accurate (more </w:t>
      </w:r>
      <w:r w:rsidR="0041286B">
        <w:t>granular</w:t>
      </w:r>
      <w:r w:rsidR="00CB1C8E">
        <w:t xml:space="preserve">) than the CGI </w:t>
      </w:r>
      <w:r w:rsidR="0041286B">
        <w:t>determined</w:t>
      </w:r>
      <w:r w:rsidR="00CB1C8E">
        <w:t xml:space="preserve"> at step </w:t>
      </w:r>
      <w:r w:rsidR="008F0841">
        <w:t>5</w:t>
      </w:r>
      <w:r w:rsidR="00CB1C8E">
        <w:t>.</w:t>
      </w:r>
      <w:r w:rsidR="008F0841">
        <w:t xml:space="preserve"> For example, a CGI 1 with a large area may be determined at step 5, whereas a CGI 2 with a smaller area my be determined at step 15.</w:t>
      </w:r>
    </w:p>
    <w:p w14:paraId="1DFA8238" w14:textId="0151F8A3" w:rsidR="0009746F" w:rsidRDefault="0009746F" w:rsidP="0009746F">
      <w:pPr>
        <w:pStyle w:val="B1"/>
      </w:pPr>
      <w:r>
        <w:t>16.</w:t>
      </w:r>
      <w:r>
        <w:tab/>
        <w:t xml:space="preserve">The NG-RAN forwards the NAS Request to the AMF and includes </w:t>
      </w:r>
      <w:r w:rsidR="008F0841">
        <w:t xml:space="preserve">a </w:t>
      </w:r>
      <w:r>
        <w:t xml:space="preserve">ULI </w:t>
      </w:r>
      <w:r w:rsidR="008F0841">
        <w:t xml:space="preserve"> IE containing CGI 2</w:t>
      </w:r>
      <w:r>
        <w:t xml:space="preserve">. The AMF can </w:t>
      </w:r>
      <w:r w:rsidR="0041286B">
        <w:t>now</w:t>
      </w:r>
      <w:r>
        <w:t xml:space="preserve"> replace </w:t>
      </w:r>
      <w:r w:rsidR="008F0841">
        <w:t>CGI 1</w:t>
      </w:r>
      <w:r>
        <w:t xml:space="preserve"> with </w:t>
      </w:r>
      <w:r w:rsidR="008F0841">
        <w:t xml:space="preserve">CGI </w:t>
      </w:r>
      <w:r>
        <w:t>2 which may be more accurate.</w:t>
      </w:r>
    </w:p>
    <w:p w14:paraId="054F44C0" w14:textId="2B79597E" w:rsidR="0009746F" w:rsidRDefault="0009746F" w:rsidP="0009746F">
      <w:pPr>
        <w:pStyle w:val="B1"/>
      </w:pPr>
      <w:r>
        <w:t>17.</w:t>
      </w:r>
      <w:r>
        <w:tab/>
        <w:t xml:space="preserve">The AMF and other entities in the </w:t>
      </w:r>
      <w:r w:rsidR="0041286B">
        <w:t>serving</w:t>
      </w:r>
      <w:r>
        <w:t xml:space="preserve"> PLMN perform </w:t>
      </w:r>
      <w:r w:rsidR="0041286B">
        <w:t>functions</w:t>
      </w:r>
      <w:r>
        <w:t xml:space="preserve"> </w:t>
      </w:r>
      <w:r w:rsidR="0041286B">
        <w:t>associated</w:t>
      </w:r>
      <w:r>
        <w:t xml:space="preserve"> with the NAS Request – e.g. </w:t>
      </w:r>
      <w:r w:rsidR="0041286B">
        <w:t>establish</w:t>
      </w:r>
      <w:r>
        <w:t xml:space="preserve"> a PDU session for emergency </w:t>
      </w:r>
      <w:r w:rsidR="0041286B">
        <w:t>s</w:t>
      </w:r>
      <w:r>
        <w:t>ervices if that was requested and the AMF returns a NAS Re</w:t>
      </w:r>
      <w:r w:rsidR="0041286B">
        <w:t>s</w:t>
      </w:r>
      <w:r>
        <w:t xml:space="preserve">ponse (e.g. PDU Session </w:t>
      </w:r>
      <w:r w:rsidR="0041286B">
        <w:t>Establishment</w:t>
      </w:r>
      <w:r>
        <w:t xml:space="preserve"> Accept) to </w:t>
      </w:r>
      <w:r w:rsidR="0041286B">
        <w:t>the</w:t>
      </w:r>
      <w:r>
        <w:t xml:space="preserve"> UE via NG-RAN.</w:t>
      </w:r>
    </w:p>
    <w:p w14:paraId="0A4D6C2F" w14:textId="61BD2ED8" w:rsidR="003C346D" w:rsidRDefault="0009746F" w:rsidP="00CE3967">
      <w:pPr>
        <w:pStyle w:val="B1"/>
      </w:pPr>
      <w:r>
        <w:t>1</w:t>
      </w:r>
      <w:r w:rsidR="00484AF1">
        <w:t>8</w:t>
      </w:r>
      <w:r>
        <w:t>.</w:t>
      </w:r>
      <w:r>
        <w:tab/>
      </w:r>
      <w:r w:rsidR="00484AF1">
        <w:t xml:space="preserve">The AMF may be requested to provide the </w:t>
      </w:r>
      <w:r w:rsidR="008F0841">
        <w:t xml:space="preserve">most current </w:t>
      </w:r>
      <w:r w:rsidR="00484AF1">
        <w:t xml:space="preserve">CGI for the UE by </w:t>
      </w:r>
      <w:r w:rsidR="0041286B">
        <w:t>an</w:t>
      </w:r>
      <w:r w:rsidR="008F0841">
        <w:t>o</w:t>
      </w:r>
      <w:r w:rsidR="0041286B">
        <w:t>ther</w:t>
      </w:r>
      <w:r w:rsidR="00484AF1">
        <w:t xml:space="preserve"> entity (e.g. an LMF, P-CSCF, PCF</w:t>
      </w:r>
      <w:r w:rsidR="003C346D">
        <w:t>, SMF</w:t>
      </w:r>
      <w:r w:rsidR="00484AF1">
        <w:t>)</w:t>
      </w:r>
      <w:r w:rsidR="003C346D">
        <w:t xml:space="preserve"> using the </w:t>
      </w:r>
      <w:r w:rsidR="003C346D" w:rsidRPr="003C346D">
        <w:t>Namf_EventExposure</w:t>
      </w:r>
      <w:r w:rsidR="003C346D">
        <w:t xml:space="preserve"> service operation. If Phase B has not yet occurred or if Phase B </w:t>
      </w:r>
      <w:r w:rsidR="0041286B">
        <w:t>occurred</w:t>
      </w:r>
      <w:r w:rsidR="003C346D">
        <w:t xml:space="preserve"> </w:t>
      </w:r>
      <w:r w:rsidR="0041286B">
        <w:t>some</w:t>
      </w:r>
      <w:r w:rsidR="003C346D">
        <w:t xml:space="preserve"> time in the past or if</w:t>
      </w:r>
      <w:r w:rsidR="008F0841">
        <w:t xml:space="preserve"> CGI</w:t>
      </w:r>
      <w:r w:rsidR="003C346D">
        <w:t xml:space="preserve"> 2</w:t>
      </w:r>
      <w:r w:rsidR="008F0841">
        <w:t xml:space="preserve"> is not</w:t>
      </w:r>
      <w:r w:rsidR="003C346D">
        <w:t xml:space="preserve"> accurate</w:t>
      </w:r>
      <w:r w:rsidR="008F0841">
        <w:t xml:space="preserve"> (e.g. corresponds to a large area)</w:t>
      </w:r>
      <w:r w:rsidR="003C346D">
        <w:t xml:space="preserve">, the AMF </w:t>
      </w:r>
      <w:r w:rsidR="008F0841">
        <w:t xml:space="preserve">can </w:t>
      </w:r>
      <w:r w:rsidR="0041286B">
        <w:t>invoke</w:t>
      </w:r>
      <w:r w:rsidR="003C346D">
        <w:t xml:space="preserve"> </w:t>
      </w:r>
      <w:r w:rsidR="0041286B">
        <w:t>the</w:t>
      </w:r>
      <w:r w:rsidR="003C346D">
        <w:t xml:space="preserve"> existing NGAP location reporting </w:t>
      </w:r>
      <w:r w:rsidR="0041286B">
        <w:t>procedure</w:t>
      </w:r>
      <w:r w:rsidR="003C346D">
        <w:t xml:space="preserve"> defined in TS 38.413 [</w:t>
      </w:r>
      <w:r w:rsidR="008F0841">
        <w:t>6</w:t>
      </w:r>
      <w:r w:rsidR="003C346D">
        <w:t>] and TS 23.502 [</w:t>
      </w:r>
      <w:r w:rsidR="008F0841">
        <w:t>5</w:t>
      </w:r>
      <w:r w:rsidR="003C346D">
        <w:t xml:space="preserve">] and send a </w:t>
      </w:r>
      <w:r w:rsidR="0041286B">
        <w:t>request</w:t>
      </w:r>
      <w:r w:rsidR="003C346D">
        <w:t xml:space="preserve"> to the NG-R</w:t>
      </w:r>
      <w:r w:rsidR="008F0841">
        <w:t>AN</w:t>
      </w:r>
      <w:r w:rsidR="003C346D">
        <w:t xml:space="preserve"> for the latest </w:t>
      </w:r>
      <w:r w:rsidR="008F0841">
        <w:t>CGI</w:t>
      </w:r>
      <w:r w:rsidR="003C346D">
        <w:t>.</w:t>
      </w:r>
    </w:p>
    <w:p w14:paraId="6F2A15A0" w14:textId="4A10C08D" w:rsidR="003C346D" w:rsidRDefault="003C346D" w:rsidP="00CE3967">
      <w:pPr>
        <w:pStyle w:val="B1"/>
      </w:pPr>
      <w:r>
        <w:t>19.</w:t>
      </w:r>
      <w:r>
        <w:tab/>
        <w:t>The NG-</w:t>
      </w:r>
      <w:r w:rsidR="0041286B">
        <w:t>R</w:t>
      </w:r>
      <w:r>
        <w:t xml:space="preserve">AN can perform the </w:t>
      </w:r>
      <w:r w:rsidR="0041286B">
        <w:t>actions</w:t>
      </w:r>
      <w:r>
        <w:t xml:space="preserve"> of step 15 to </w:t>
      </w:r>
      <w:r w:rsidR="0041286B">
        <w:t>obtain</w:t>
      </w:r>
      <w:r>
        <w:t xml:space="preserve"> a </w:t>
      </w:r>
      <w:r w:rsidR="008F0841">
        <w:t xml:space="preserve">CGI </w:t>
      </w:r>
      <w:r>
        <w:t>3 which ca</w:t>
      </w:r>
      <w:r w:rsidR="008F0841">
        <w:t>n</w:t>
      </w:r>
      <w:r>
        <w:t xml:space="preserve"> be more </w:t>
      </w:r>
      <w:r w:rsidR="0041286B">
        <w:t>accurate</w:t>
      </w:r>
      <w:r>
        <w:t xml:space="preserve"> (more </w:t>
      </w:r>
      <w:r w:rsidR="0041286B">
        <w:t>granular</w:t>
      </w:r>
      <w:r>
        <w:t xml:space="preserve">) than </w:t>
      </w:r>
      <w:r w:rsidR="008F0841">
        <w:t>CGI</w:t>
      </w:r>
      <w:r>
        <w:t xml:space="preserve"> 1.</w:t>
      </w:r>
    </w:p>
    <w:p w14:paraId="318F84C2" w14:textId="366B78DA" w:rsidR="009A10E6" w:rsidRDefault="003C346D" w:rsidP="00CE3967">
      <w:pPr>
        <w:pStyle w:val="B1"/>
      </w:pPr>
      <w:r>
        <w:t>20. The N</w:t>
      </w:r>
      <w:r w:rsidR="008F0841">
        <w:t>G</w:t>
      </w:r>
      <w:r>
        <w:t xml:space="preserve">-RAN </w:t>
      </w:r>
      <w:r w:rsidR="0041286B">
        <w:t>returns</w:t>
      </w:r>
      <w:r>
        <w:t xml:space="preserve"> </w:t>
      </w:r>
      <w:r w:rsidR="008F0841">
        <w:t>CGI</w:t>
      </w:r>
      <w:r>
        <w:t xml:space="preserve"> 3 to the AMF </w:t>
      </w:r>
      <w:r w:rsidR="008F0841">
        <w:t xml:space="preserve">as part of a ULI IE. The AMF </w:t>
      </w:r>
      <w:r>
        <w:t xml:space="preserve">can then forward </w:t>
      </w:r>
      <w:r w:rsidR="008F0841">
        <w:t xml:space="preserve">CGI 3 </w:t>
      </w:r>
      <w:r>
        <w:t xml:space="preserve">to the </w:t>
      </w:r>
      <w:r w:rsidR="0041286B">
        <w:t>entity</w:t>
      </w:r>
      <w:r>
        <w:t xml:space="preserve"> requesting </w:t>
      </w:r>
      <w:r w:rsidR="0041286B">
        <w:t>this</w:t>
      </w:r>
      <w:r>
        <w:t xml:space="preserve"> at step 18.</w:t>
      </w:r>
    </w:p>
    <w:p w14:paraId="13858EB8" w14:textId="3BE51786" w:rsidR="003C346D" w:rsidRDefault="007F23F6" w:rsidP="00553D42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Figure 1 shows that the</w:t>
      </w:r>
      <w:r w:rsidR="008F0841">
        <w:rPr>
          <w:rFonts w:eastAsia="Malgun Gothic"/>
          <w:lang w:val="en-US"/>
        </w:rPr>
        <w:t xml:space="preserve"> CGI</w:t>
      </w:r>
      <w:r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initially</w:t>
      </w:r>
      <w:r w:rsidR="008F0841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received by an AMF when a UE first transitions from CM IDLE to CM CONNRECTED state can be less </w:t>
      </w:r>
      <w:r w:rsidR="0041286B">
        <w:rPr>
          <w:rFonts w:eastAsia="Malgun Gothic"/>
          <w:lang w:val="en-US"/>
        </w:rPr>
        <w:t>accurate</w:t>
      </w:r>
      <w:r>
        <w:rPr>
          <w:rFonts w:eastAsia="Malgun Gothic"/>
          <w:lang w:val="en-US"/>
        </w:rPr>
        <w:t xml:space="preserve"> (less </w:t>
      </w:r>
      <w:r w:rsidR="0041286B">
        <w:rPr>
          <w:rFonts w:eastAsia="Malgun Gothic"/>
          <w:lang w:val="en-US"/>
        </w:rPr>
        <w:t>granular</w:t>
      </w:r>
      <w:r>
        <w:rPr>
          <w:rFonts w:eastAsia="Malgun Gothic"/>
          <w:lang w:val="en-US"/>
        </w:rPr>
        <w:t xml:space="preserve">) than </w:t>
      </w:r>
      <w:r w:rsidR="008F0841">
        <w:rPr>
          <w:rFonts w:eastAsia="Malgun Gothic"/>
          <w:lang w:val="en-US"/>
        </w:rPr>
        <w:t>a CGI</w:t>
      </w:r>
      <w:r>
        <w:rPr>
          <w:rFonts w:eastAsia="Malgun Gothic"/>
          <w:lang w:val="en-US"/>
        </w:rPr>
        <w:t xml:space="preserve"> received </w:t>
      </w:r>
      <w:r w:rsidR="0041286B">
        <w:rPr>
          <w:rFonts w:eastAsia="Malgun Gothic"/>
          <w:lang w:val="en-US"/>
        </w:rPr>
        <w:t>subsequently</w:t>
      </w:r>
      <w:r>
        <w:rPr>
          <w:rFonts w:eastAsia="Malgun Gothic"/>
          <w:lang w:val="en-US"/>
        </w:rPr>
        <w:t xml:space="preserve"> by </w:t>
      </w:r>
      <w:r w:rsidR="0041286B">
        <w:rPr>
          <w:rFonts w:eastAsia="Malgun Gothic"/>
          <w:lang w:val="en-US"/>
        </w:rPr>
        <w:t>the</w:t>
      </w:r>
      <w:r>
        <w:rPr>
          <w:rFonts w:eastAsia="Malgun Gothic"/>
          <w:lang w:val="en-US"/>
        </w:rPr>
        <w:t xml:space="preserve"> AMF while the UE is in CM CONNECTED state. For </w:t>
      </w:r>
      <w:r w:rsidR="0041286B">
        <w:rPr>
          <w:rFonts w:eastAsia="Malgun Gothic"/>
          <w:lang w:val="en-US"/>
        </w:rPr>
        <w:t>example</w:t>
      </w:r>
      <w:r>
        <w:rPr>
          <w:rFonts w:eastAsia="Malgun Gothic"/>
          <w:lang w:val="en-US"/>
        </w:rPr>
        <w:t xml:space="preserve">, if the NG-RAN only has the known radio </w:t>
      </w:r>
      <w:r w:rsidR="0041286B">
        <w:rPr>
          <w:rFonts w:eastAsia="Malgun Gothic"/>
          <w:lang w:val="en-US"/>
        </w:rPr>
        <w:t>cell</w:t>
      </w:r>
      <w:r>
        <w:rPr>
          <w:rFonts w:eastAsia="Malgun Gothic"/>
          <w:lang w:val="en-US"/>
        </w:rPr>
        <w:t xml:space="preserve"> coverage area at step 5 and no other location </w:t>
      </w:r>
      <w:r w:rsidR="0041286B">
        <w:rPr>
          <w:rFonts w:eastAsia="Malgun Gothic"/>
          <w:lang w:val="en-US"/>
        </w:rPr>
        <w:t>information</w:t>
      </w:r>
      <w:r>
        <w:rPr>
          <w:rFonts w:eastAsia="Malgun Gothic"/>
          <w:lang w:val="en-US"/>
        </w:rPr>
        <w:t xml:space="preserve"> and if a radio cell size is </w:t>
      </w:r>
      <w:r w:rsidR="0041286B">
        <w:rPr>
          <w:rFonts w:eastAsia="Malgun Gothic"/>
          <w:lang w:val="en-US"/>
        </w:rPr>
        <w:t>significantly</w:t>
      </w:r>
      <w:r>
        <w:rPr>
          <w:rFonts w:eastAsia="Malgun Gothic"/>
          <w:lang w:val="en-US"/>
        </w:rPr>
        <w:t xml:space="preserve"> larger than the </w:t>
      </w:r>
      <w:r w:rsidR="0041286B">
        <w:rPr>
          <w:rFonts w:eastAsia="Malgun Gothic"/>
          <w:lang w:val="en-US"/>
        </w:rPr>
        <w:t>s</w:t>
      </w:r>
      <w:r>
        <w:rPr>
          <w:rFonts w:eastAsia="Malgun Gothic"/>
          <w:lang w:val="en-US"/>
        </w:rPr>
        <w:t>i</w:t>
      </w:r>
      <w:r w:rsidR="0041286B">
        <w:rPr>
          <w:rFonts w:eastAsia="Malgun Gothic"/>
          <w:lang w:val="en-US"/>
        </w:rPr>
        <w:t>z</w:t>
      </w:r>
      <w:r>
        <w:rPr>
          <w:rFonts w:eastAsia="Malgun Gothic"/>
          <w:lang w:val="en-US"/>
        </w:rPr>
        <w:t xml:space="preserve">e of </w:t>
      </w:r>
      <w:r w:rsidR="0041286B">
        <w:rPr>
          <w:rFonts w:eastAsia="Malgun Gothic"/>
          <w:lang w:val="en-US"/>
        </w:rPr>
        <w:t>fixed</w:t>
      </w:r>
      <w:r>
        <w:rPr>
          <w:rFonts w:eastAsia="Malgun Gothic"/>
          <w:lang w:val="en-US"/>
        </w:rPr>
        <w:t xml:space="preserve"> cells, then the NG-RAN may not be able to </w:t>
      </w:r>
      <w:r w:rsidR="0041286B">
        <w:rPr>
          <w:rFonts w:eastAsia="Malgun Gothic"/>
          <w:lang w:val="en-US"/>
        </w:rPr>
        <w:t>determine</w:t>
      </w:r>
      <w:r>
        <w:rPr>
          <w:rFonts w:eastAsia="Malgun Gothic"/>
          <w:lang w:val="en-US"/>
        </w:rPr>
        <w:t xml:space="preserve"> a CGI for the UE at step 5 and the </w:t>
      </w:r>
      <w:r w:rsidR="008F0841">
        <w:rPr>
          <w:rFonts w:eastAsia="Malgun Gothic"/>
          <w:lang w:val="en-US"/>
        </w:rPr>
        <w:t>ULI</w:t>
      </w:r>
      <w:r>
        <w:rPr>
          <w:rFonts w:eastAsia="Malgun Gothic"/>
          <w:lang w:val="en-US"/>
        </w:rPr>
        <w:t xml:space="preserve"> sent to the AMF at step 6 may just contain a TAC</w:t>
      </w:r>
      <w:r w:rsidR="008F0841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and no CGI (e.g. may </w:t>
      </w:r>
      <w:r w:rsidR="0041286B">
        <w:rPr>
          <w:rFonts w:eastAsia="Malgun Gothic"/>
          <w:lang w:val="en-US"/>
        </w:rPr>
        <w:t>contain</w:t>
      </w:r>
      <w:r>
        <w:rPr>
          <w:rFonts w:eastAsia="Malgun Gothic"/>
          <w:lang w:val="en-US"/>
        </w:rPr>
        <w:t xml:space="preserve"> a reserved CGI </w:t>
      </w:r>
      <w:r w:rsidR="0041286B">
        <w:rPr>
          <w:rFonts w:eastAsia="Malgun Gothic"/>
          <w:lang w:val="en-US"/>
        </w:rPr>
        <w:t>value</w:t>
      </w:r>
      <w:r>
        <w:rPr>
          <w:rFonts w:eastAsia="Malgun Gothic"/>
          <w:lang w:val="en-US"/>
        </w:rPr>
        <w:t xml:space="preserve"> encoded to </w:t>
      </w:r>
      <w:r w:rsidR="0041286B">
        <w:rPr>
          <w:rFonts w:eastAsia="Malgun Gothic"/>
          <w:lang w:val="en-US"/>
        </w:rPr>
        <w:t>indicate</w:t>
      </w:r>
      <w:r>
        <w:rPr>
          <w:rFonts w:eastAsia="Malgun Gothic"/>
          <w:lang w:val="en-US"/>
        </w:rPr>
        <w:t xml:space="preserve"> that a CGI </w:t>
      </w:r>
      <w:r w:rsidR="0041286B">
        <w:rPr>
          <w:rFonts w:eastAsia="Malgun Gothic"/>
          <w:lang w:val="en-US"/>
        </w:rPr>
        <w:t>could</w:t>
      </w:r>
      <w:r>
        <w:rPr>
          <w:rFonts w:eastAsia="Malgun Gothic"/>
          <w:lang w:val="en-US"/>
        </w:rPr>
        <w:t xml:space="preserve"> not be </w:t>
      </w:r>
      <w:r w:rsidR="0041286B">
        <w:rPr>
          <w:rFonts w:eastAsia="Malgun Gothic"/>
          <w:lang w:val="en-US"/>
        </w:rPr>
        <w:t>obtained</w:t>
      </w:r>
      <w:r>
        <w:rPr>
          <w:rFonts w:eastAsia="Malgun Gothic"/>
          <w:lang w:val="en-US"/>
        </w:rPr>
        <w:t>). Conversely, after the UE ha</w:t>
      </w:r>
      <w:r w:rsidR="00210F0C">
        <w:rPr>
          <w:rFonts w:eastAsia="Malgun Gothic"/>
          <w:lang w:val="en-US"/>
        </w:rPr>
        <w:t>s</w:t>
      </w:r>
      <w:r>
        <w:rPr>
          <w:rFonts w:eastAsia="Malgun Gothic"/>
          <w:lang w:val="en-US"/>
        </w:rPr>
        <w:t xml:space="preserve"> been in CM CONNECTED state for a short while (e.g.</w:t>
      </w:r>
      <w:r w:rsidR="0041286B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a  few seconds), the NG-</w:t>
      </w:r>
      <w:r w:rsidR="0041286B">
        <w:rPr>
          <w:rFonts w:eastAsia="Malgun Gothic"/>
          <w:lang w:val="en-US"/>
        </w:rPr>
        <w:t>R</w:t>
      </w:r>
      <w:r>
        <w:rPr>
          <w:rFonts w:eastAsia="Malgun Gothic"/>
          <w:lang w:val="en-US"/>
        </w:rPr>
        <w:t xml:space="preserve">AN may </w:t>
      </w:r>
      <w:r w:rsidR="0041286B">
        <w:rPr>
          <w:rFonts w:eastAsia="Malgun Gothic"/>
          <w:lang w:val="en-US"/>
        </w:rPr>
        <w:t>have</w:t>
      </w:r>
      <w:r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enough</w:t>
      </w:r>
      <w:r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information</w:t>
      </w:r>
      <w:r>
        <w:rPr>
          <w:rFonts w:eastAsia="Malgun Gothic"/>
          <w:lang w:val="en-US"/>
        </w:rPr>
        <w:t xml:space="preserve"> at step 15 and/o</w:t>
      </w:r>
      <w:r w:rsidR="0041286B">
        <w:rPr>
          <w:rFonts w:eastAsia="Malgun Gothic"/>
          <w:lang w:val="en-US"/>
        </w:rPr>
        <w:t>r</w:t>
      </w:r>
      <w:r>
        <w:rPr>
          <w:rFonts w:eastAsia="Malgun Gothic"/>
          <w:lang w:val="en-US"/>
        </w:rPr>
        <w:t xml:space="preserve"> step 19 to enable the </w:t>
      </w:r>
      <w:r w:rsidR="0041286B">
        <w:rPr>
          <w:rFonts w:eastAsia="Malgun Gothic"/>
          <w:lang w:val="en-US"/>
        </w:rPr>
        <w:t>determination</w:t>
      </w:r>
      <w:r>
        <w:rPr>
          <w:rFonts w:eastAsia="Malgun Gothic"/>
          <w:lang w:val="en-US"/>
        </w:rPr>
        <w:t xml:space="preserve"> of a CGI. For example, </w:t>
      </w:r>
      <w:r w:rsidR="0041286B">
        <w:rPr>
          <w:rFonts w:eastAsia="Malgun Gothic"/>
          <w:lang w:val="en-US"/>
        </w:rPr>
        <w:t>additional</w:t>
      </w:r>
      <w:r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information may be </w:t>
      </w:r>
      <w:r w:rsidR="0041286B">
        <w:rPr>
          <w:rFonts w:eastAsia="Malgun Gothic"/>
          <w:lang w:val="en-US"/>
        </w:rPr>
        <w:t>obtained</w:t>
      </w:r>
      <w:r>
        <w:rPr>
          <w:rFonts w:eastAsia="Malgun Gothic"/>
          <w:lang w:val="en-US"/>
        </w:rPr>
        <w:t xml:space="preserve"> from the UE after AS </w:t>
      </w:r>
      <w:r w:rsidR="0041286B">
        <w:rPr>
          <w:rFonts w:eastAsia="Malgun Gothic"/>
          <w:lang w:val="en-US"/>
        </w:rPr>
        <w:t>security</w:t>
      </w:r>
      <w:r>
        <w:rPr>
          <w:rFonts w:eastAsia="Malgun Gothic"/>
          <w:lang w:val="en-US"/>
        </w:rPr>
        <w:t xml:space="preserve"> is </w:t>
      </w:r>
      <w:r w:rsidR="0041286B">
        <w:rPr>
          <w:rFonts w:eastAsia="Malgun Gothic"/>
          <w:lang w:val="en-US"/>
        </w:rPr>
        <w:t>established</w:t>
      </w:r>
      <w:r>
        <w:rPr>
          <w:rFonts w:eastAsia="Malgun Gothic"/>
          <w:lang w:val="en-US"/>
        </w:rPr>
        <w:t xml:space="preserve"> as part of step 13.</w:t>
      </w:r>
    </w:p>
    <w:p w14:paraId="62EFE9E7" w14:textId="113BC078" w:rsidR="007F23F6" w:rsidRDefault="00122B7E" w:rsidP="0025482B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 w:rsidR="007F23F6">
        <w:rPr>
          <w:rFonts w:eastAsia="Malgun Gothic"/>
          <w:b/>
          <w:bCs/>
          <w:lang w:val="en-US"/>
        </w:rPr>
        <w:t>1</w:t>
      </w:r>
      <w:r w:rsidRPr="009F35C5">
        <w:rPr>
          <w:rFonts w:eastAsia="Malgun Gothic"/>
          <w:b/>
          <w:bCs/>
          <w:lang w:val="en-US"/>
        </w:rPr>
        <w:tab/>
      </w:r>
      <w:r w:rsidR="00210F0C">
        <w:rPr>
          <w:rFonts w:eastAsia="Malgun Gothic"/>
          <w:b/>
          <w:bCs/>
          <w:lang w:val="en-US"/>
        </w:rPr>
        <w:t xml:space="preserve">A CGI </w:t>
      </w:r>
      <w:r w:rsidR="007F23F6">
        <w:rPr>
          <w:rFonts w:eastAsia="Malgun Gothic"/>
          <w:b/>
          <w:bCs/>
          <w:lang w:val="en-US"/>
        </w:rPr>
        <w:t>received by an AMF when a UE initially transitions into CM CONNECTED state may not contain an CG</w:t>
      </w:r>
      <w:r w:rsidR="00210F0C">
        <w:rPr>
          <w:rFonts w:eastAsia="Malgun Gothic"/>
          <w:b/>
          <w:bCs/>
          <w:lang w:val="en-US"/>
        </w:rPr>
        <w:t>I</w:t>
      </w:r>
      <w:r w:rsidR="007F23F6">
        <w:rPr>
          <w:rFonts w:eastAsia="Malgun Gothic"/>
          <w:b/>
          <w:bCs/>
          <w:lang w:val="en-US"/>
        </w:rPr>
        <w:t xml:space="preserve"> or may contain an CGI </w:t>
      </w:r>
      <w:r w:rsidR="0041286B">
        <w:rPr>
          <w:rFonts w:eastAsia="Malgun Gothic"/>
          <w:b/>
          <w:bCs/>
          <w:lang w:val="en-US"/>
        </w:rPr>
        <w:t>with</w:t>
      </w:r>
      <w:r w:rsidR="007F23F6">
        <w:rPr>
          <w:rFonts w:eastAsia="Malgun Gothic"/>
          <w:b/>
          <w:bCs/>
          <w:lang w:val="en-US"/>
        </w:rPr>
        <w:t xml:space="preserve"> low accuracy. </w:t>
      </w:r>
    </w:p>
    <w:p w14:paraId="52056D00" w14:textId="22C2E510" w:rsidR="006069E6" w:rsidRDefault="006069E6" w:rsidP="006069E6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2</w:t>
      </w:r>
      <w:r w:rsidRPr="009F35C5">
        <w:rPr>
          <w:rFonts w:eastAsia="Malgun Gothic"/>
          <w:b/>
          <w:bCs/>
          <w:lang w:val="en-US"/>
        </w:rPr>
        <w:tab/>
      </w:r>
      <w:r w:rsidR="00210F0C">
        <w:rPr>
          <w:rFonts w:eastAsia="Malgun Gothic"/>
          <w:b/>
          <w:bCs/>
          <w:lang w:val="en-US"/>
        </w:rPr>
        <w:t>A CGI</w:t>
      </w:r>
      <w:r>
        <w:rPr>
          <w:rFonts w:eastAsia="Malgun Gothic"/>
          <w:b/>
          <w:bCs/>
          <w:lang w:val="en-US"/>
        </w:rPr>
        <w:t xml:space="preserve"> received by an AMF after a UE has been in CM CONNECTED state for a short time (e.g.</w:t>
      </w:r>
      <w:r w:rsidR="0041286B">
        <w:rPr>
          <w:rFonts w:eastAsia="Malgun Gothic"/>
          <w:b/>
          <w:bCs/>
          <w:lang w:val="en-US"/>
        </w:rPr>
        <w:t xml:space="preserve"> </w:t>
      </w:r>
      <w:r>
        <w:rPr>
          <w:rFonts w:eastAsia="Malgun Gothic"/>
          <w:b/>
          <w:bCs/>
          <w:lang w:val="en-US"/>
        </w:rPr>
        <w:t xml:space="preserve">a few seconds) may contain a CGI with higher accuracy. </w:t>
      </w:r>
    </w:p>
    <w:p w14:paraId="08575694" w14:textId="77777777" w:rsidR="00B70800" w:rsidRPr="009F35C5" w:rsidRDefault="00B70800" w:rsidP="00B70800">
      <w:pPr>
        <w:jc w:val="both"/>
        <w:rPr>
          <w:rFonts w:eastAsia="Malgun Gothic"/>
          <w:b/>
          <w:bCs/>
          <w:lang w:val="en-US"/>
        </w:rPr>
      </w:pPr>
    </w:p>
    <w:p w14:paraId="414137F2" w14:textId="6647FFCA" w:rsidR="00B737B5" w:rsidRPr="00B04F6F" w:rsidRDefault="00F50DA2" w:rsidP="0086320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lastRenderedPageBreak/>
        <w:t>3</w:t>
      </w:r>
      <w:r w:rsidR="00863205" w:rsidRPr="006773A0">
        <w:rPr>
          <w:rFonts w:ascii="Arial" w:eastAsia="Malgun Gothic" w:hAnsi="Arial"/>
          <w:sz w:val="32"/>
        </w:rPr>
        <w:t>.</w:t>
      </w:r>
      <w:r w:rsidR="006069E6">
        <w:rPr>
          <w:rFonts w:ascii="Arial" w:eastAsia="Malgun Gothic" w:hAnsi="Arial"/>
          <w:sz w:val="32"/>
        </w:rPr>
        <w:t xml:space="preserve"> Consequences of </w:t>
      </w:r>
      <w:r w:rsidR="00210F0C">
        <w:rPr>
          <w:rFonts w:ascii="Arial" w:eastAsia="Malgun Gothic" w:hAnsi="Arial"/>
          <w:sz w:val="32"/>
        </w:rPr>
        <w:t>CGI</w:t>
      </w:r>
      <w:r w:rsidR="006069E6">
        <w:rPr>
          <w:rFonts w:ascii="Arial" w:eastAsia="Malgun Gothic" w:hAnsi="Arial"/>
          <w:sz w:val="32"/>
        </w:rPr>
        <w:t xml:space="preserve"> Accuracy to an Emergency Services Call</w:t>
      </w:r>
      <w:r w:rsidR="00777817">
        <w:rPr>
          <w:rFonts w:ascii="Arial" w:eastAsia="Malgun Gothic" w:hAnsi="Arial"/>
          <w:sz w:val="32"/>
        </w:rPr>
        <w:t xml:space="preserve"> </w:t>
      </w:r>
    </w:p>
    <w:p w14:paraId="7322AC97" w14:textId="526BE1B7" w:rsidR="006069E6" w:rsidRPr="006069E6" w:rsidRDefault="006069E6" w:rsidP="006069E6">
      <w:pPr>
        <w:jc w:val="both"/>
        <w:rPr>
          <w:rFonts w:eastAsia="Times New Roman"/>
        </w:rPr>
      </w:pPr>
      <w:r>
        <w:rPr>
          <w:rFonts w:eastAsia="Malgun Gothic"/>
          <w:lang w:val="en-US"/>
        </w:rPr>
        <w:t>Figure 2 shows Figure 7.1 in TS 23.167 [</w:t>
      </w:r>
      <w:r w:rsidR="00F35D16">
        <w:rPr>
          <w:rFonts w:eastAsia="Malgun Gothic"/>
          <w:lang w:val="en-US"/>
        </w:rPr>
        <w:t>10</w:t>
      </w:r>
      <w:r>
        <w:rPr>
          <w:rFonts w:eastAsia="Malgun Gothic"/>
          <w:lang w:val="en-US"/>
        </w:rPr>
        <w:t>] which</w:t>
      </w:r>
      <w:r w:rsidR="00F35D16">
        <w:rPr>
          <w:rFonts w:eastAsia="Malgun Gothic"/>
          <w:lang w:val="en-US"/>
        </w:rPr>
        <w:t xml:space="preserve"> is </w:t>
      </w:r>
      <w:r>
        <w:rPr>
          <w:rFonts w:eastAsia="Malgun Gothic"/>
          <w:lang w:val="en-US"/>
        </w:rPr>
        <w:t xml:space="preserve">a high level summary of the main steps in establishing an IMS </w:t>
      </w:r>
      <w:r w:rsidR="0041286B">
        <w:rPr>
          <w:rFonts w:eastAsia="Malgun Gothic"/>
          <w:lang w:val="en-US"/>
        </w:rPr>
        <w:t>emergency</w:t>
      </w:r>
      <w:r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services</w:t>
      </w:r>
      <w:r>
        <w:rPr>
          <w:rFonts w:eastAsia="Malgun Gothic"/>
          <w:lang w:val="en-US"/>
        </w:rPr>
        <w:t xml:space="preserve"> call over PS access such as E-UTRAN or NG-RAN.</w:t>
      </w:r>
    </w:p>
    <w:bookmarkStart w:id="10" w:name="_MON_1199771811"/>
    <w:bookmarkEnd w:id="10"/>
    <w:bookmarkStart w:id="11" w:name="_MON_1202883994"/>
    <w:bookmarkEnd w:id="11"/>
    <w:p w14:paraId="144402FC" w14:textId="77777777" w:rsidR="006069E6" w:rsidRPr="006069E6" w:rsidRDefault="006069E6" w:rsidP="006069E6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6069E6">
        <w:rPr>
          <w:rFonts w:ascii="Arial" w:eastAsia="Times New Roman" w:hAnsi="Arial"/>
          <w:b/>
        </w:rPr>
        <w:object w:dxaOrig="6276" w:dyaOrig="4491" w14:anchorId="7B226FA9">
          <v:shape id="_x0000_i1026" type="#_x0000_t75" style="width:344.5pt;height:246.55pt" o:ole="">
            <v:imagedata r:id="rId14" o:title=""/>
          </v:shape>
          <o:OLEObject Type="Embed" ProgID="Word.Picture.8" ShapeID="_x0000_i1026" DrawAspect="Content" ObjectID="_1679176265" r:id="rId15"/>
        </w:object>
      </w:r>
    </w:p>
    <w:p w14:paraId="10334734" w14:textId="0C4E5776" w:rsidR="006069E6" w:rsidRPr="006069E6" w:rsidRDefault="006069E6" w:rsidP="006069E6">
      <w:pPr>
        <w:keepLines/>
        <w:spacing w:after="240"/>
        <w:jc w:val="center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>Figure 2 -</w:t>
      </w:r>
      <w:r w:rsidRPr="006069E6">
        <w:rPr>
          <w:rFonts w:ascii="Arial" w:eastAsia="Times New Roman" w:hAnsi="Arial"/>
          <w:b/>
        </w:rPr>
        <w:t xml:space="preserve"> Terminal Detected Emergency Calls</w:t>
      </w:r>
      <w:r>
        <w:rPr>
          <w:rFonts w:ascii="Arial" w:eastAsia="Times New Roman" w:hAnsi="Arial"/>
          <w:b/>
        </w:rPr>
        <w:t xml:space="preserve"> (Figure 7.1 in TS 23.167)</w:t>
      </w:r>
    </w:p>
    <w:p w14:paraId="4F743B79" w14:textId="6C92925E" w:rsidR="006069E6" w:rsidRDefault="006069E6" w:rsidP="00863205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The U</w:t>
      </w:r>
      <w:r w:rsidR="000B3451">
        <w:rPr>
          <w:rFonts w:eastAsia="Malgun Gothic"/>
          <w:lang w:val="en-US"/>
        </w:rPr>
        <w:t>E</w:t>
      </w:r>
      <w:r>
        <w:rPr>
          <w:rFonts w:eastAsia="Malgun Gothic"/>
          <w:lang w:val="en-US"/>
        </w:rPr>
        <w:t xml:space="preserve"> may already be in CM CONNECTED state when the </w:t>
      </w:r>
      <w:r w:rsidR="000B3451">
        <w:rPr>
          <w:rFonts w:eastAsia="Malgun Gothic"/>
          <w:lang w:val="en-US"/>
        </w:rPr>
        <w:t xml:space="preserve">emergency services </w:t>
      </w:r>
      <w:r w:rsidR="0041286B">
        <w:rPr>
          <w:rFonts w:eastAsia="Malgun Gothic"/>
          <w:lang w:val="en-US"/>
        </w:rPr>
        <w:t>call</w:t>
      </w:r>
      <w:r w:rsidR="000B3451">
        <w:rPr>
          <w:rFonts w:eastAsia="Malgun Gothic"/>
          <w:lang w:val="en-US"/>
        </w:rPr>
        <w:t xml:space="preserve"> is </w:t>
      </w:r>
      <w:r w:rsidR="0041286B">
        <w:rPr>
          <w:rFonts w:eastAsia="Malgun Gothic"/>
          <w:lang w:val="en-US"/>
        </w:rPr>
        <w:t>detected</w:t>
      </w:r>
      <w:r w:rsidR="000B3451">
        <w:rPr>
          <w:rFonts w:eastAsia="Malgun Gothic"/>
          <w:lang w:val="en-US"/>
        </w:rPr>
        <w:t xml:space="preserve"> by the UE at step 1, but, if not, the UE would Register with the IP-CAN (5GC in this case) a</w:t>
      </w:r>
      <w:r w:rsidR="00F35D16">
        <w:rPr>
          <w:rFonts w:eastAsia="Malgun Gothic"/>
          <w:lang w:val="en-US"/>
        </w:rPr>
        <w:t>t</w:t>
      </w:r>
      <w:r w:rsidR="000B3451">
        <w:rPr>
          <w:rFonts w:eastAsia="Malgun Gothic"/>
          <w:lang w:val="en-US"/>
        </w:rPr>
        <w:t xml:space="preserve"> step 3. At that point, the AMF </w:t>
      </w:r>
      <w:r w:rsidR="0041286B">
        <w:rPr>
          <w:rFonts w:eastAsia="Malgun Gothic"/>
          <w:lang w:val="en-US"/>
        </w:rPr>
        <w:t>would</w:t>
      </w:r>
      <w:r w:rsidR="000B3451"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receive</w:t>
      </w:r>
      <w:r w:rsidR="000B3451">
        <w:rPr>
          <w:rFonts w:eastAsia="Malgun Gothic"/>
          <w:lang w:val="en-US"/>
        </w:rPr>
        <w:t xml:space="preserve"> the less accurate </w:t>
      </w:r>
      <w:r w:rsidR="00F35D16">
        <w:rPr>
          <w:rFonts w:eastAsia="Malgun Gothic"/>
          <w:lang w:val="en-US"/>
        </w:rPr>
        <w:t>CGI</w:t>
      </w:r>
      <w:r w:rsidR="000B3451"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discussed</w:t>
      </w:r>
      <w:r w:rsidR="000B3451">
        <w:rPr>
          <w:rFonts w:eastAsia="Malgun Gothic"/>
          <w:lang w:val="en-US"/>
        </w:rPr>
        <w:t xml:space="preserve"> in section 2 for Phase A of Figure 1.</w:t>
      </w:r>
    </w:p>
    <w:p w14:paraId="07E31021" w14:textId="59D7A519" w:rsidR="000B3451" w:rsidRDefault="000B3451" w:rsidP="00863205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As step 4, the UE would establish a PDU session for </w:t>
      </w:r>
      <w:r w:rsidR="0041286B">
        <w:rPr>
          <w:rFonts w:eastAsia="Malgun Gothic"/>
          <w:lang w:val="en-US"/>
        </w:rPr>
        <w:t>emergency</w:t>
      </w:r>
      <w:r>
        <w:rPr>
          <w:rFonts w:eastAsia="Malgun Gothic"/>
          <w:lang w:val="en-US"/>
        </w:rPr>
        <w:t xml:space="preserve"> services as </w:t>
      </w:r>
      <w:r w:rsidR="0041286B">
        <w:rPr>
          <w:rFonts w:eastAsia="Malgun Gothic"/>
          <w:lang w:val="en-US"/>
        </w:rPr>
        <w:t>defined</w:t>
      </w:r>
      <w:r>
        <w:rPr>
          <w:rFonts w:eastAsia="Malgun Gothic"/>
          <w:lang w:val="en-US"/>
        </w:rPr>
        <w:t xml:space="preserve"> in TS 23.502 [</w:t>
      </w:r>
      <w:r w:rsidR="00F35D16">
        <w:rPr>
          <w:rFonts w:eastAsia="Malgun Gothic"/>
          <w:lang w:val="en-US"/>
        </w:rPr>
        <w:t>5</w:t>
      </w:r>
      <w:r>
        <w:rPr>
          <w:rFonts w:eastAsia="Malgun Gothic"/>
          <w:lang w:val="en-US"/>
        </w:rPr>
        <w:t xml:space="preserve">]. This would </w:t>
      </w:r>
      <w:r w:rsidR="0041286B">
        <w:rPr>
          <w:rFonts w:eastAsia="Malgun Gothic"/>
          <w:lang w:val="en-US"/>
        </w:rPr>
        <w:t>correspond</w:t>
      </w:r>
      <w:r>
        <w:rPr>
          <w:rFonts w:eastAsia="Malgun Gothic"/>
          <w:lang w:val="en-US"/>
        </w:rPr>
        <w:t xml:space="preserve"> to Phase B of Figure 1 where the AMF </w:t>
      </w:r>
      <w:r w:rsidR="0041286B">
        <w:rPr>
          <w:rFonts w:eastAsia="Malgun Gothic"/>
          <w:lang w:val="en-US"/>
        </w:rPr>
        <w:t>can</w:t>
      </w:r>
      <w:r>
        <w:rPr>
          <w:rFonts w:eastAsia="Malgun Gothic"/>
          <w:lang w:val="en-US"/>
        </w:rPr>
        <w:t xml:space="preserve"> receive </w:t>
      </w:r>
      <w:r w:rsidR="00F35D16">
        <w:rPr>
          <w:rFonts w:eastAsia="Malgun Gothic"/>
          <w:lang w:val="en-US"/>
        </w:rPr>
        <w:t xml:space="preserve">a </w:t>
      </w:r>
      <w:r w:rsidR="0041286B">
        <w:rPr>
          <w:rFonts w:eastAsia="Malgun Gothic"/>
          <w:lang w:val="en-US"/>
        </w:rPr>
        <w:t>more</w:t>
      </w:r>
      <w:r>
        <w:rPr>
          <w:rFonts w:eastAsia="Malgun Gothic"/>
          <w:lang w:val="en-US"/>
        </w:rPr>
        <w:t xml:space="preserve"> </w:t>
      </w:r>
      <w:r w:rsidR="0041286B">
        <w:rPr>
          <w:rFonts w:eastAsia="Malgun Gothic"/>
          <w:lang w:val="en-US"/>
        </w:rPr>
        <w:t>accurate</w:t>
      </w:r>
      <w:r>
        <w:rPr>
          <w:rFonts w:eastAsia="Malgun Gothic"/>
          <w:lang w:val="en-US"/>
        </w:rPr>
        <w:t xml:space="preserve"> </w:t>
      </w:r>
      <w:r w:rsidR="00F35D16">
        <w:rPr>
          <w:rFonts w:eastAsia="Malgun Gothic"/>
          <w:lang w:val="en-US"/>
        </w:rPr>
        <w:t xml:space="preserve">CGI </w:t>
      </w:r>
      <w:r>
        <w:rPr>
          <w:rFonts w:eastAsia="Malgun Gothic"/>
          <w:lang w:val="en-US"/>
        </w:rPr>
        <w:t>from NG-RAN.</w:t>
      </w:r>
    </w:p>
    <w:p w14:paraId="615ABB6D" w14:textId="024C3977" w:rsidR="000B3451" w:rsidRDefault="000B3451" w:rsidP="00863205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UE </w:t>
      </w:r>
      <w:r w:rsidR="0041286B">
        <w:rPr>
          <w:rFonts w:eastAsia="Malgun Gothic"/>
          <w:lang w:val="en-US"/>
        </w:rPr>
        <w:t>would</w:t>
      </w:r>
      <w:r>
        <w:rPr>
          <w:rFonts w:eastAsia="Malgun Gothic"/>
          <w:lang w:val="en-US"/>
        </w:rPr>
        <w:t xml:space="preserve"> then discover a P-CSCF (</w:t>
      </w:r>
      <w:r w:rsidR="00A95F2B">
        <w:rPr>
          <w:rFonts w:eastAsia="Malgun Gothic"/>
          <w:lang w:val="en-US"/>
        </w:rPr>
        <w:t>step</w:t>
      </w:r>
      <w:r>
        <w:rPr>
          <w:rFonts w:eastAsia="Malgun Gothic"/>
          <w:lang w:val="en-US"/>
        </w:rPr>
        <w:t xml:space="preserve"> 5), perform an IMS Registration for emergency services (step 6) and finally </w:t>
      </w:r>
      <w:r w:rsidR="00A95F2B">
        <w:rPr>
          <w:rFonts w:eastAsia="Malgun Gothic"/>
          <w:lang w:val="en-US"/>
        </w:rPr>
        <w:t>establish</w:t>
      </w:r>
      <w:r>
        <w:rPr>
          <w:rFonts w:eastAsia="Malgun Gothic"/>
          <w:lang w:val="en-US"/>
        </w:rPr>
        <w:t xml:space="preserve"> an emergency session to a PSAP (step 7). </w:t>
      </w:r>
    </w:p>
    <w:p w14:paraId="3BBCCEF2" w14:textId="1CCF4970" w:rsidR="000B3451" w:rsidRDefault="000B3451" w:rsidP="00863205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Routing of the </w:t>
      </w:r>
      <w:r w:rsidR="00A95F2B">
        <w:rPr>
          <w:rFonts w:eastAsia="Malgun Gothic"/>
          <w:lang w:val="en-US"/>
        </w:rPr>
        <w:t>emergency</w:t>
      </w:r>
      <w:r>
        <w:rPr>
          <w:rFonts w:eastAsia="Malgun Gothic"/>
          <w:lang w:val="en-US"/>
        </w:rPr>
        <w:t xml:space="preserve"> service</w:t>
      </w:r>
      <w:r w:rsidR="00F35D16">
        <w:rPr>
          <w:rFonts w:eastAsia="Malgun Gothic"/>
          <w:lang w:val="en-US"/>
        </w:rPr>
        <w:t>s call</w:t>
      </w:r>
      <w:r>
        <w:rPr>
          <w:rFonts w:eastAsia="Malgun Gothic"/>
          <w:lang w:val="en-US"/>
        </w:rPr>
        <w:t xml:space="preserve"> towards a PSAP associated with the current </w:t>
      </w:r>
      <w:r w:rsidR="00A95F2B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of the UE </w:t>
      </w:r>
      <w:r w:rsidR="00A95F2B">
        <w:rPr>
          <w:rFonts w:eastAsia="Malgun Gothic"/>
          <w:lang w:val="en-US"/>
        </w:rPr>
        <w:t>would</w:t>
      </w:r>
      <w:r>
        <w:rPr>
          <w:rFonts w:eastAsia="Malgun Gothic"/>
          <w:lang w:val="en-US"/>
        </w:rPr>
        <w:t xml:space="preserve"> occur as part of </w:t>
      </w:r>
      <w:r w:rsidR="00A95F2B">
        <w:rPr>
          <w:rFonts w:eastAsia="Malgun Gothic"/>
          <w:lang w:val="en-US"/>
        </w:rPr>
        <w:t>step</w:t>
      </w:r>
      <w:r>
        <w:rPr>
          <w:rFonts w:eastAsia="Malgun Gothic"/>
          <w:lang w:val="en-US"/>
        </w:rPr>
        <w:t xml:space="preserve"> 7. As </w:t>
      </w:r>
      <w:r w:rsidR="00A95F2B">
        <w:rPr>
          <w:rFonts w:eastAsia="Malgun Gothic"/>
          <w:lang w:val="en-US"/>
        </w:rPr>
        <w:t>described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i</w:t>
      </w:r>
      <w:r>
        <w:rPr>
          <w:rFonts w:eastAsia="Malgun Gothic"/>
          <w:lang w:val="en-US"/>
        </w:rPr>
        <w:t>n TS 23.167</w:t>
      </w:r>
      <w:r w:rsidR="00F35D16">
        <w:rPr>
          <w:rFonts w:eastAsia="Malgun Gothic"/>
          <w:lang w:val="en-US"/>
        </w:rPr>
        <w:t xml:space="preserve"> [10]</w:t>
      </w:r>
      <w:r>
        <w:rPr>
          <w:rFonts w:eastAsia="Malgun Gothic"/>
          <w:lang w:val="en-US"/>
        </w:rPr>
        <w:t xml:space="preserve">, </w:t>
      </w:r>
      <w:r w:rsidR="00A95F2B">
        <w:rPr>
          <w:rFonts w:eastAsia="Malgun Gothic"/>
          <w:lang w:val="en-US"/>
        </w:rPr>
        <w:t>this</w:t>
      </w:r>
      <w:r w:rsidR="00BC16F0">
        <w:rPr>
          <w:rFonts w:eastAsia="Malgun Gothic"/>
          <w:lang w:val="en-US"/>
        </w:rPr>
        <w:t xml:space="preserve"> can make use of a </w:t>
      </w:r>
      <w:r w:rsidR="00A95F2B">
        <w:rPr>
          <w:rFonts w:eastAsia="Malgun Gothic"/>
          <w:lang w:val="en-US"/>
        </w:rPr>
        <w:t>location</w:t>
      </w:r>
      <w:r w:rsidR="00BC16F0"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identifier</w:t>
      </w:r>
      <w:r w:rsidR="00BC16F0">
        <w:rPr>
          <w:rFonts w:eastAsia="Malgun Gothic"/>
          <w:lang w:val="en-US"/>
        </w:rPr>
        <w:t xml:space="preserve"> in the form of a CGI. The CGI is provided initially to the AMF by the NG-RAN and can be transferred to a P-CSCF </w:t>
      </w:r>
      <w:r w:rsidR="00A95F2B">
        <w:rPr>
          <w:rFonts w:eastAsia="Malgun Gothic"/>
          <w:lang w:val="en-US"/>
        </w:rPr>
        <w:t>directly</w:t>
      </w:r>
      <w:r w:rsidR="00BC16F0">
        <w:rPr>
          <w:rFonts w:eastAsia="Malgun Gothic"/>
          <w:lang w:val="en-US"/>
        </w:rPr>
        <w:t xml:space="preserve"> or via </w:t>
      </w:r>
      <w:r w:rsidR="00A95F2B">
        <w:rPr>
          <w:rFonts w:eastAsia="Malgun Gothic"/>
          <w:lang w:val="en-US"/>
        </w:rPr>
        <w:t>other</w:t>
      </w:r>
      <w:r w:rsidR="00BC16F0"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entities</w:t>
      </w:r>
      <w:r w:rsidR="00BC16F0">
        <w:rPr>
          <w:rFonts w:eastAsia="Malgun Gothic"/>
          <w:lang w:val="en-US"/>
        </w:rPr>
        <w:t xml:space="preserve"> (e.g. SMF, PCF). The P-CSCF can </w:t>
      </w:r>
      <w:r w:rsidR="00A95F2B">
        <w:rPr>
          <w:rFonts w:eastAsia="Malgun Gothic"/>
          <w:lang w:val="en-US"/>
        </w:rPr>
        <w:t>include</w:t>
      </w:r>
      <w:r w:rsidR="00BC16F0">
        <w:rPr>
          <w:rFonts w:eastAsia="Malgun Gothic"/>
          <w:lang w:val="en-US"/>
        </w:rPr>
        <w:t xml:space="preserve"> the CGI in a SIP INVITE sent by the UE as part of step 7 as </w:t>
      </w:r>
      <w:r w:rsidR="00A95F2B">
        <w:rPr>
          <w:rFonts w:eastAsia="Malgun Gothic"/>
          <w:lang w:val="en-US"/>
        </w:rPr>
        <w:t>described</w:t>
      </w:r>
      <w:r w:rsidR="00BC16F0">
        <w:rPr>
          <w:rFonts w:eastAsia="Malgun Gothic"/>
          <w:lang w:val="en-US"/>
        </w:rPr>
        <w:t xml:space="preserve"> in TS 23.167 Annex H.4</w:t>
      </w:r>
      <w:r w:rsidR="00F35D16">
        <w:rPr>
          <w:rFonts w:eastAsia="Malgun Gothic"/>
          <w:lang w:val="en-US"/>
        </w:rPr>
        <w:t xml:space="preserve"> [10]</w:t>
      </w:r>
      <w:r w:rsidR="00A43FEC">
        <w:rPr>
          <w:rFonts w:eastAsia="Malgun Gothic"/>
          <w:lang w:val="en-US"/>
        </w:rPr>
        <w:t>. The CGI ca</w:t>
      </w:r>
      <w:r w:rsidR="00F35D16">
        <w:rPr>
          <w:rFonts w:eastAsia="Malgun Gothic"/>
          <w:lang w:val="en-US"/>
        </w:rPr>
        <w:t>n</w:t>
      </w:r>
      <w:r w:rsidR="00A43FEC">
        <w:rPr>
          <w:rFonts w:eastAsia="Malgun Gothic"/>
          <w:lang w:val="en-US"/>
        </w:rPr>
        <w:t xml:space="preserve"> be used to </w:t>
      </w:r>
      <w:r w:rsidR="00A95F2B">
        <w:rPr>
          <w:rFonts w:eastAsia="Malgun Gothic"/>
          <w:lang w:val="en-US"/>
        </w:rPr>
        <w:t>determine</w:t>
      </w:r>
      <w:r w:rsidR="00A43FEC">
        <w:rPr>
          <w:rFonts w:eastAsia="Malgun Gothic"/>
          <w:lang w:val="en-US"/>
        </w:rPr>
        <w:t xml:space="preserve"> the PSAP </w:t>
      </w:r>
      <w:r w:rsidR="00F35D16">
        <w:rPr>
          <w:rFonts w:eastAsia="Malgun Gothic"/>
          <w:lang w:val="en-US"/>
        </w:rPr>
        <w:t xml:space="preserve">at </w:t>
      </w:r>
      <w:r w:rsidR="00A43FEC">
        <w:rPr>
          <w:rFonts w:eastAsia="Malgun Gothic"/>
          <w:lang w:val="en-US"/>
        </w:rPr>
        <w:t xml:space="preserve">an E-CSCF or LRF as </w:t>
      </w:r>
      <w:r w:rsidR="00A95F2B">
        <w:rPr>
          <w:rFonts w:eastAsia="Malgun Gothic"/>
          <w:lang w:val="en-US"/>
        </w:rPr>
        <w:t>described</w:t>
      </w:r>
      <w:r w:rsidR="00A43FEC">
        <w:rPr>
          <w:rFonts w:eastAsia="Malgun Gothic"/>
          <w:lang w:val="en-US"/>
        </w:rPr>
        <w:t xml:space="preserve"> in TS 23.167</w:t>
      </w:r>
      <w:r w:rsidR="00F35D16">
        <w:rPr>
          <w:rFonts w:eastAsia="Malgun Gothic"/>
          <w:lang w:val="en-US"/>
        </w:rPr>
        <w:t xml:space="preserve"> [10]</w:t>
      </w:r>
      <w:r w:rsidR="00A43FEC">
        <w:rPr>
          <w:rFonts w:eastAsia="Malgun Gothic"/>
          <w:lang w:val="en-US"/>
        </w:rPr>
        <w:t xml:space="preserve">. </w:t>
      </w:r>
    </w:p>
    <w:p w14:paraId="5818992F" w14:textId="0240CD13" w:rsidR="00A43FEC" w:rsidRDefault="00A43FEC" w:rsidP="00863205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CGI which is used for routing at step 7 in Figure 2 does </w:t>
      </w:r>
      <w:r w:rsidR="00A95F2B">
        <w:rPr>
          <w:rFonts w:eastAsia="Malgun Gothic"/>
          <w:lang w:val="en-US"/>
        </w:rPr>
        <w:t>not</w:t>
      </w:r>
      <w:r>
        <w:rPr>
          <w:rFonts w:eastAsia="Malgun Gothic"/>
          <w:lang w:val="en-US"/>
        </w:rPr>
        <w:t xml:space="preserve"> need to be the CGI </w:t>
      </w:r>
      <w:r w:rsidR="00A95F2B">
        <w:rPr>
          <w:rFonts w:eastAsia="Malgun Gothic"/>
          <w:lang w:val="en-US"/>
        </w:rPr>
        <w:t>initially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obtained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during</w:t>
      </w:r>
      <w:r>
        <w:rPr>
          <w:rFonts w:eastAsia="Malgun Gothic"/>
          <w:lang w:val="en-US"/>
        </w:rPr>
        <w:t xml:space="preserve"> step 3 if step 3 if </w:t>
      </w:r>
      <w:r w:rsidR="00A95F2B">
        <w:rPr>
          <w:rFonts w:eastAsia="Malgun Gothic"/>
          <w:lang w:val="en-US"/>
        </w:rPr>
        <w:t>performed</w:t>
      </w:r>
      <w:r>
        <w:rPr>
          <w:rFonts w:eastAsia="Malgun Gothic"/>
          <w:lang w:val="en-US"/>
        </w:rPr>
        <w:t xml:space="preserve">. It can be a CGI obtained as </w:t>
      </w:r>
      <w:r w:rsidR="00A95F2B">
        <w:rPr>
          <w:rFonts w:eastAsia="Malgun Gothic"/>
          <w:lang w:val="en-US"/>
        </w:rPr>
        <w:t>described</w:t>
      </w:r>
      <w:r>
        <w:rPr>
          <w:rFonts w:eastAsia="Malgun Gothic"/>
          <w:lang w:val="en-US"/>
        </w:rPr>
        <w:t xml:space="preserve"> for phase B or </w:t>
      </w:r>
      <w:r w:rsidR="00A95F2B">
        <w:rPr>
          <w:rFonts w:eastAsia="Malgun Gothic"/>
          <w:lang w:val="en-US"/>
        </w:rPr>
        <w:t>phase</w:t>
      </w:r>
      <w:r>
        <w:rPr>
          <w:rFonts w:eastAsia="Malgun Gothic"/>
          <w:lang w:val="en-US"/>
        </w:rPr>
        <w:t xml:space="preserve"> C of </w:t>
      </w:r>
      <w:r w:rsidR="00A95F2B">
        <w:rPr>
          <w:rFonts w:eastAsia="Malgun Gothic"/>
          <w:lang w:val="en-US"/>
        </w:rPr>
        <w:t>Figure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 xml:space="preserve">1 </w:t>
      </w:r>
      <w:r>
        <w:rPr>
          <w:rFonts w:eastAsia="Malgun Gothic"/>
          <w:lang w:val="en-US"/>
        </w:rPr>
        <w:t xml:space="preserve">and can </w:t>
      </w:r>
      <w:r w:rsidR="00A95F2B">
        <w:rPr>
          <w:rFonts w:eastAsia="Malgun Gothic"/>
          <w:lang w:val="en-US"/>
        </w:rPr>
        <w:t>thus</w:t>
      </w:r>
      <w:r>
        <w:rPr>
          <w:rFonts w:eastAsia="Malgun Gothic"/>
          <w:lang w:val="en-US"/>
        </w:rPr>
        <w:t xml:space="preserve"> be more accurate.</w:t>
      </w:r>
    </w:p>
    <w:p w14:paraId="6D50E8CC" w14:textId="3D138075" w:rsidR="00A43FEC" w:rsidRDefault="00A43FEC" w:rsidP="00A43FEC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3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 xml:space="preserve">The CGI used to route an </w:t>
      </w:r>
      <w:r w:rsidR="00A95F2B">
        <w:rPr>
          <w:rFonts w:eastAsia="Malgun Gothic"/>
          <w:b/>
          <w:bCs/>
          <w:lang w:val="en-US"/>
        </w:rPr>
        <w:t>emergency</w:t>
      </w:r>
      <w:r>
        <w:rPr>
          <w:rFonts w:eastAsia="Malgun Gothic"/>
          <w:b/>
          <w:bCs/>
          <w:lang w:val="en-US"/>
        </w:rPr>
        <w:t xml:space="preserve"> services </w:t>
      </w:r>
      <w:r w:rsidR="00A95F2B">
        <w:rPr>
          <w:rFonts w:eastAsia="Malgun Gothic"/>
          <w:b/>
          <w:bCs/>
          <w:lang w:val="en-US"/>
        </w:rPr>
        <w:t>call</w:t>
      </w:r>
      <w:r>
        <w:rPr>
          <w:rFonts w:eastAsia="Malgun Gothic"/>
          <w:b/>
          <w:bCs/>
          <w:lang w:val="en-US"/>
        </w:rPr>
        <w:t xml:space="preserve"> towards a PSAP associated with the location of </w:t>
      </w:r>
      <w:r w:rsidR="00A95F2B">
        <w:rPr>
          <w:rFonts w:eastAsia="Malgun Gothic"/>
          <w:b/>
          <w:bCs/>
          <w:lang w:val="en-US"/>
        </w:rPr>
        <w:t>the</w:t>
      </w:r>
      <w:r>
        <w:rPr>
          <w:rFonts w:eastAsia="Malgun Gothic"/>
          <w:b/>
          <w:bCs/>
          <w:lang w:val="en-US"/>
        </w:rPr>
        <w:t xml:space="preserve"> UE can be a more </w:t>
      </w:r>
      <w:r w:rsidR="00A95F2B">
        <w:rPr>
          <w:rFonts w:eastAsia="Malgun Gothic"/>
          <w:b/>
          <w:bCs/>
          <w:lang w:val="en-US"/>
        </w:rPr>
        <w:t>accurate</w:t>
      </w:r>
      <w:r>
        <w:rPr>
          <w:rFonts w:eastAsia="Malgun Gothic"/>
          <w:b/>
          <w:bCs/>
          <w:lang w:val="en-US"/>
        </w:rPr>
        <w:t xml:space="preserve"> CGI obtained after the UE has entered CM CONNECTED state.</w:t>
      </w:r>
    </w:p>
    <w:p w14:paraId="4F1F8EE8" w14:textId="07B22E36" w:rsidR="00A43FEC" w:rsidRDefault="00F35D16" w:rsidP="00A43FEC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A similar observation applies to other uses of a CGI – e.g. use of a CGI to support charging, lawful interception, location services and provision of a location to a PSAP for an emergency services call. In all of these cases, a more accurate CGI obtained as described for phase B or phase C of Figure 1 can be used rather than initial CGI obtained as for phase A of Figure 1.</w:t>
      </w:r>
    </w:p>
    <w:p w14:paraId="4B00FACF" w14:textId="31F463A5" w:rsidR="00F35D16" w:rsidRDefault="00F35D16" w:rsidP="00F35D16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4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 xml:space="preserve">The CGI used to support </w:t>
      </w:r>
      <w:r w:rsidR="00F96F0A">
        <w:rPr>
          <w:rFonts w:eastAsia="Malgun Gothic"/>
          <w:b/>
          <w:bCs/>
          <w:lang w:val="en-US"/>
        </w:rPr>
        <w:t xml:space="preserve">other </w:t>
      </w:r>
      <w:r>
        <w:rPr>
          <w:rFonts w:eastAsia="Malgun Gothic"/>
          <w:b/>
          <w:bCs/>
          <w:lang w:val="en-US"/>
        </w:rPr>
        <w:t xml:space="preserve">services such as </w:t>
      </w:r>
      <w:r w:rsidRPr="00F35D16">
        <w:rPr>
          <w:rFonts w:eastAsia="Malgun Gothic"/>
          <w:b/>
          <w:bCs/>
          <w:lang w:val="en-US"/>
        </w:rPr>
        <w:t xml:space="preserve">charging, lawful interception, location services and provision of a location to a PSAP for an emergency services call </w:t>
      </w:r>
      <w:r>
        <w:rPr>
          <w:rFonts w:eastAsia="Malgun Gothic"/>
          <w:b/>
          <w:bCs/>
          <w:lang w:val="en-US"/>
        </w:rPr>
        <w:t>can be a more accurate CGI obtained after the UE has entered CM CONNECTED state.</w:t>
      </w:r>
    </w:p>
    <w:p w14:paraId="61E9A8FF" w14:textId="77777777" w:rsidR="00F35D16" w:rsidRPr="00F35D16" w:rsidRDefault="00F35D16" w:rsidP="00A43FEC">
      <w:pPr>
        <w:jc w:val="both"/>
        <w:rPr>
          <w:rFonts w:eastAsia="Malgun Gothic"/>
          <w:lang w:val="en-US"/>
        </w:rPr>
      </w:pPr>
    </w:p>
    <w:p w14:paraId="08BA491B" w14:textId="61294643" w:rsidR="00A43FEC" w:rsidRPr="00B04F6F" w:rsidRDefault="00A43FEC" w:rsidP="00A43F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lastRenderedPageBreak/>
        <w:t>4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Requirements on Accuracy of a CGI to assist an Emergency Services Call</w:t>
      </w:r>
    </w:p>
    <w:p w14:paraId="6D9336B8" w14:textId="447FEF3A" w:rsidR="00A43FEC" w:rsidRDefault="00A43FEC" w:rsidP="00A43FEC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A CGI </w:t>
      </w:r>
      <w:r w:rsidR="00A95F2B">
        <w:rPr>
          <w:rFonts w:eastAsia="Malgun Gothic"/>
          <w:lang w:val="en-US"/>
        </w:rPr>
        <w:t>used</w:t>
      </w:r>
      <w:r>
        <w:rPr>
          <w:rFonts w:eastAsia="Malgun Gothic"/>
          <w:lang w:val="en-US"/>
        </w:rPr>
        <w:t xml:space="preserve"> at step 7 of Figure </w:t>
      </w:r>
      <w:r w:rsidR="00A95F2B">
        <w:rPr>
          <w:rFonts w:eastAsia="Malgun Gothic"/>
          <w:lang w:val="en-US"/>
        </w:rPr>
        <w:t xml:space="preserve">2 </w:t>
      </w:r>
      <w:r>
        <w:rPr>
          <w:rFonts w:eastAsia="Malgun Gothic"/>
          <w:lang w:val="en-US"/>
        </w:rPr>
        <w:t xml:space="preserve">to </w:t>
      </w:r>
      <w:r w:rsidR="00A95F2B">
        <w:rPr>
          <w:rFonts w:eastAsia="Malgun Gothic"/>
          <w:lang w:val="en-US"/>
        </w:rPr>
        <w:t>support</w:t>
      </w:r>
      <w:r>
        <w:rPr>
          <w:rFonts w:eastAsia="Malgun Gothic"/>
          <w:lang w:val="en-US"/>
        </w:rPr>
        <w:t xml:space="preserve"> routing </w:t>
      </w:r>
      <w:r w:rsidR="00A95F2B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an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emergency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services</w:t>
      </w:r>
      <w:r>
        <w:rPr>
          <w:rFonts w:eastAsia="Malgun Gothic"/>
          <w:lang w:val="en-US"/>
        </w:rPr>
        <w:t xml:space="preserve"> call </w:t>
      </w:r>
      <w:r w:rsidR="00A95F2B">
        <w:rPr>
          <w:rFonts w:eastAsia="Malgun Gothic"/>
          <w:lang w:val="en-US"/>
        </w:rPr>
        <w:t>would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ideally</w:t>
      </w:r>
      <w:r>
        <w:rPr>
          <w:rFonts w:eastAsia="Malgun Gothic"/>
          <w:lang w:val="en-US"/>
        </w:rPr>
        <w:t xml:space="preserve"> need to have comparable </w:t>
      </w:r>
      <w:r w:rsidR="00A95F2B">
        <w:rPr>
          <w:rFonts w:eastAsia="Malgun Gothic"/>
          <w:lang w:val="en-US"/>
        </w:rPr>
        <w:t>accuracy</w:t>
      </w:r>
      <w:r>
        <w:rPr>
          <w:rFonts w:eastAsia="Malgun Gothic"/>
          <w:lang w:val="en-US"/>
        </w:rPr>
        <w:t xml:space="preserve"> (granularity) to that for a TN cell if </w:t>
      </w:r>
      <w:r w:rsidR="00A95F2B">
        <w:rPr>
          <w:rFonts w:eastAsia="Malgun Gothic"/>
          <w:lang w:val="en-US"/>
        </w:rPr>
        <w:t>emergency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services</w:t>
      </w:r>
      <w:r>
        <w:rPr>
          <w:rFonts w:eastAsia="Malgun Gothic"/>
          <w:lang w:val="en-US"/>
        </w:rPr>
        <w:t xml:space="preserve"> calls for NR </w:t>
      </w:r>
      <w:r w:rsidR="00A95F2B">
        <w:rPr>
          <w:rFonts w:eastAsia="Malgun Gothic"/>
          <w:lang w:val="en-US"/>
        </w:rPr>
        <w:t>satellite</w:t>
      </w:r>
      <w:r>
        <w:rPr>
          <w:rFonts w:eastAsia="Malgun Gothic"/>
          <w:lang w:val="en-US"/>
        </w:rPr>
        <w:t xml:space="preserve"> access are to receive </w:t>
      </w:r>
      <w:r w:rsidR="00A95F2B">
        <w:rPr>
          <w:rFonts w:eastAsia="Malgun Gothic"/>
          <w:lang w:val="en-US"/>
        </w:rPr>
        <w:t>equivalent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support</w:t>
      </w:r>
      <w:r>
        <w:rPr>
          <w:rFonts w:eastAsia="Malgun Gothic"/>
          <w:lang w:val="en-US"/>
        </w:rPr>
        <w:t xml:space="preserve"> to th</w:t>
      </w:r>
      <w:r w:rsidR="00A95F2B">
        <w:rPr>
          <w:rFonts w:eastAsia="Malgun Gothic"/>
          <w:lang w:val="en-US"/>
        </w:rPr>
        <w:t>at</w:t>
      </w:r>
      <w:r>
        <w:rPr>
          <w:rFonts w:eastAsia="Malgun Gothic"/>
          <w:lang w:val="en-US"/>
        </w:rPr>
        <w:t xml:space="preserve"> for TN.</w:t>
      </w:r>
    </w:p>
    <w:p w14:paraId="17E63D06" w14:textId="4E266FCD" w:rsidR="00A43FEC" w:rsidRDefault="00A43FEC" w:rsidP="00A43FEC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Although </w:t>
      </w:r>
      <w:r w:rsidR="00A95F2B">
        <w:rPr>
          <w:rFonts w:eastAsia="Malgun Gothic"/>
          <w:lang w:val="en-US"/>
        </w:rPr>
        <w:t>there</w:t>
      </w:r>
      <w:r>
        <w:rPr>
          <w:rFonts w:eastAsia="Malgun Gothic"/>
          <w:lang w:val="en-US"/>
        </w:rPr>
        <w:t xml:space="preserve"> may be </w:t>
      </w:r>
      <w:r w:rsidR="00A95F2B">
        <w:rPr>
          <w:rFonts w:eastAsia="Malgun Gothic"/>
          <w:lang w:val="en-US"/>
        </w:rPr>
        <w:t>countries</w:t>
      </w:r>
      <w:r>
        <w:rPr>
          <w:rFonts w:eastAsia="Malgun Gothic"/>
          <w:lang w:val="en-US"/>
        </w:rPr>
        <w:t xml:space="preserve"> and regions where </w:t>
      </w:r>
      <w:r w:rsidR="00A95F2B">
        <w:rPr>
          <w:rFonts w:eastAsia="Malgun Gothic"/>
          <w:lang w:val="en-US"/>
        </w:rPr>
        <w:t>comparable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accuracy</w:t>
      </w:r>
      <w:r>
        <w:rPr>
          <w:rFonts w:eastAsia="Malgun Gothic"/>
          <w:lang w:val="en-US"/>
        </w:rPr>
        <w:t xml:space="preserve"> is not needed (e.g. where a </w:t>
      </w:r>
      <w:r w:rsidR="00A95F2B">
        <w:rPr>
          <w:rFonts w:eastAsia="Malgun Gothic"/>
          <w:lang w:val="en-US"/>
        </w:rPr>
        <w:t>country</w:t>
      </w:r>
      <w:r>
        <w:rPr>
          <w:rFonts w:eastAsia="Malgun Gothic"/>
          <w:lang w:val="en-US"/>
        </w:rPr>
        <w:t xml:space="preserve"> </w:t>
      </w:r>
      <w:r w:rsidR="00A95F2B">
        <w:rPr>
          <w:rFonts w:eastAsia="Malgun Gothic"/>
          <w:lang w:val="en-US"/>
        </w:rPr>
        <w:t>supports</w:t>
      </w:r>
      <w:r>
        <w:rPr>
          <w:rFonts w:eastAsia="Malgun Gothic"/>
          <w:lang w:val="en-US"/>
        </w:rPr>
        <w:t xml:space="preserve"> one PSAP for the </w:t>
      </w:r>
      <w:r w:rsidR="00A95F2B">
        <w:rPr>
          <w:rFonts w:eastAsia="Malgun Gothic"/>
          <w:lang w:val="en-US"/>
        </w:rPr>
        <w:t>entire</w:t>
      </w:r>
      <w:r>
        <w:rPr>
          <w:rFonts w:eastAsia="Malgun Gothic"/>
          <w:lang w:val="en-US"/>
        </w:rPr>
        <w:t xml:space="preserve"> country)</w:t>
      </w:r>
      <w:r w:rsidR="00FF7997">
        <w:rPr>
          <w:rFonts w:eastAsia="Malgun Gothic"/>
          <w:lang w:val="en-US"/>
        </w:rPr>
        <w:t xml:space="preserve">, </w:t>
      </w:r>
      <w:r w:rsidR="00A95F2B">
        <w:rPr>
          <w:rFonts w:eastAsia="Malgun Gothic"/>
          <w:lang w:val="en-US"/>
        </w:rPr>
        <w:t>there</w:t>
      </w:r>
      <w:r w:rsidR="00FF7997">
        <w:rPr>
          <w:rFonts w:eastAsia="Malgun Gothic"/>
          <w:lang w:val="en-US"/>
        </w:rPr>
        <w:t xml:space="preserve"> are </w:t>
      </w:r>
      <w:r w:rsidR="00A95F2B">
        <w:rPr>
          <w:rFonts w:eastAsia="Malgun Gothic"/>
          <w:lang w:val="en-US"/>
        </w:rPr>
        <w:t>countries</w:t>
      </w:r>
      <w:r w:rsidR="00FF7997">
        <w:rPr>
          <w:rFonts w:eastAsia="Malgun Gothic"/>
          <w:lang w:val="en-US"/>
        </w:rPr>
        <w:t xml:space="preserve"> like the US which have </w:t>
      </w:r>
      <w:r w:rsidR="00A95F2B">
        <w:rPr>
          <w:rFonts w:eastAsia="Malgun Gothic"/>
          <w:lang w:val="en-US"/>
        </w:rPr>
        <w:t>thousands</w:t>
      </w:r>
      <w:r w:rsidR="00FF7997">
        <w:rPr>
          <w:rFonts w:eastAsia="Malgun Gothic"/>
          <w:lang w:val="en-US"/>
        </w:rPr>
        <w:t xml:space="preserve"> of PSAPs </w:t>
      </w:r>
      <w:r w:rsidR="00A95F2B">
        <w:rPr>
          <w:rFonts w:eastAsia="Malgun Gothic"/>
          <w:lang w:val="en-US"/>
        </w:rPr>
        <w:t>each</w:t>
      </w:r>
      <w:r w:rsidR="00FF7997">
        <w:rPr>
          <w:rFonts w:eastAsia="Malgun Gothic"/>
          <w:lang w:val="en-US"/>
        </w:rPr>
        <w:t xml:space="preserve"> with its </w:t>
      </w:r>
      <w:r w:rsidR="00A95F2B">
        <w:rPr>
          <w:rFonts w:eastAsia="Malgun Gothic"/>
          <w:lang w:val="en-US"/>
        </w:rPr>
        <w:t>own</w:t>
      </w:r>
      <w:r w:rsidR="00FF7997">
        <w:rPr>
          <w:rFonts w:eastAsia="Malgun Gothic"/>
          <w:lang w:val="en-US"/>
        </w:rPr>
        <w:t xml:space="preserve"> specific service area (e.g. the US has 6100 PSAPs according to </w:t>
      </w:r>
      <w:r w:rsidR="00A95F2B">
        <w:rPr>
          <w:rFonts w:eastAsia="Malgun Gothic"/>
          <w:lang w:val="en-US"/>
        </w:rPr>
        <w:t>Wikipedia</w:t>
      </w:r>
      <w:r w:rsidR="00FF7997">
        <w:rPr>
          <w:rFonts w:eastAsia="Malgun Gothic"/>
          <w:lang w:val="en-US"/>
        </w:rPr>
        <w:t xml:space="preserve">). </w:t>
      </w:r>
    </w:p>
    <w:p w14:paraId="05CF5B22" w14:textId="5CA4675D" w:rsidR="00FF7997" w:rsidRDefault="00FF7997" w:rsidP="00A43FEC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As a consequence, NG-RAN need</w:t>
      </w:r>
      <w:r w:rsidR="00F96F0A">
        <w:rPr>
          <w:rFonts w:eastAsia="Malgun Gothic"/>
          <w:lang w:val="en-US"/>
        </w:rPr>
        <w:t>s an ability</w:t>
      </w:r>
      <w:r>
        <w:rPr>
          <w:rFonts w:eastAsia="Malgun Gothic"/>
          <w:lang w:val="en-US"/>
        </w:rPr>
        <w:t xml:space="preserve"> to support </w:t>
      </w:r>
      <w:r w:rsidR="00A95F2B">
        <w:rPr>
          <w:rFonts w:eastAsia="Malgun Gothic"/>
          <w:lang w:val="en-US"/>
        </w:rPr>
        <w:t>determination</w:t>
      </w:r>
      <w:r>
        <w:rPr>
          <w:rFonts w:eastAsia="Malgun Gothic"/>
          <w:lang w:val="en-US"/>
        </w:rPr>
        <w:t xml:space="preserve"> of a CGI with </w:t>
      </w:r>
      <w:r w:rsidR="00A95F2B">
        <w:rPr>
          <w:rFonts w:eastAsia="Malgun Gothic"/>
          <w:lang w:val="en-US"/>
        </w:rPr>
        <w:t>accuracy</w:t>
      </w:r>
      <w:r>
        <w:rPr>
          <w:rFonts w:eastAsia="Malgun Gothic"/>
          <w:lang w:val="en-US"/>
        </w:rPr>
        <w:t xml:space="preserve"> comparable to that for TN after the UE enters CM CONNECTE</w:t>
      </w:r>
      <w:r w:rsidR="00F96F0A">
        <w:rPr>
          <w:rFonts w:eastAsia="Malgun Gothic"/>
          <w:lang w:val="en-US"/>
        </w:rPr>
        <w:t>D</w:t>
      </w:r>
      <w:r>
        <w:rPr>
          <w:rFonts w:eastAsia="Malgun Gothic"/>
          <w:lang w:val="en-US"/>
        </w:rPr>
        <w:t xml:space="preserve"> state. But it is not </w:t>
      </w:r>
      <w:r w:rsidR="00A95F2B">
        <w:rPr>
          <w:rFonts w:eastAsia="Malgun Gothic"/>
          <w:lang w:val="en-US"/>
        </w:rPr>
        <w:t>necessary</w:t>
      </w:r>
      <w:r>
        <w:rPr>
          <w:rFonts w:eastAsia="Malgun Gothic"/>
          <w:lang w:val="en-US"/>
        </w:rPr>
        <w:t xml:space="preserve"> to </w:t>
      </w:r>
      <w:r w:rsidR="00A95F2B">
        <w:rPr>
          <w:rFonts w:eastAsia="Malgun Gothic"/>
          <w:lang w:val="en-US"/>
        </w:rPr>
        <w:t>support</w:t>
      </w:r>
      <w:r>
        <w:rPr>
          <w:rFonts w:eastAsia="Malgun Gothic"/>
          <w:lang w:val="en-US"/>
        </w:rPr>
        <w:t xml:space="preserve"> such accuracy </w:t>
      </w:r>
      <w:r w:rsidR="00A95F2B">
        <w:rPr>
          <w:rFonts w:eastAsia="Malgun Gothic"/>
          <w:lang w:val="en-US"/>
        </w:rPr>
        <w:t>before</w:t>
      </w:r>
      <w:r>
        <w:rPr>
          <w:rFonts w:eastAsia="Malgun Gothic"/>
          <w:lang w:val="en-US"/>
        </w:rPr>
        <w:t xml:space="preserve"> a UE becomes CM CONNECTED.</w:t>
      </w:r>
    </w:p>
    <w:p w14:paraId="6BC27158" w14:textId="7DF6B955" w:rsidR="00FF7997" w:rsidRDefault="00FF7997" w:rsidP="00FF7997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 w:rsidR="00F96F0A">
        <w:rPr>
          <w:rFonts w:eastAsia="Malgun Gothic"/>
          <w:b/>
          <w:bCs/>
          <w:lang w:val="en-US"/>
        </w:rPr>
        <w:t>5</w:t>
      </w:r>
      <w:r w:rsidRPr="009F35C5">
        <w:rPr>
          <w:rFonts w:eastAsia="Malgun Gothic"/>
          <w:b/>
          <w:bCs/>
          <w:lang w:val="en-US"/>
        </w:rPr>
        <w:tab/>
      </w:r>
      <w:r w:rsidRPr="00FF7997">
        <w:rPr>
          <w:rFonts w:eastAsia="Malgun Gothic"/>
          <w:b/>
          <w:bCs/>
          <w:lang w:val="en-US"/>
        </w:rPr>
        <w:t xml:space="preserve">NG-RAN needs </w:t>
      </w:r>
      <w:r w:rsidR="00F96F0A">
        <w:rPr>
          <w:rFonts w:eastAsia="Malgun Gothic"/>
          <w:b/>
          <w:bCs/>
          <w:lang w:val="en-US"/>
        </w:rPr>
        <w:t xml:space="preserve">an ability </w:t>
      </w:r>
      <w:r w:rsidRPr="00FF7997">
        <w:rPr>
          <w:rFonts w:eastAsia="Malgun Gothic"/>
          <w:b/>
          <w:bCs/>
          <w:lang w:val="en-US"/>
        </w:rPr>
        <w:t xml:space="preserve">to support </w:t>
      </w:r>
      <w:r w:rsidR="00A95F2B" w:rsidRPr="00FF7997">
        <w:rPr>
          <w:rFonts w:eastAsia="Malgun Gothic"/>
          <w:b/>
          <w:bCs/>
          <w:lang w:val="en-US"/>
        </w:rPr>
        <w:t>determination</w:t>
      </w:r>
      <w:r w:rsidRPr="00FF7997">
        <w:rPr>
          <w:rFonts w:eastAsia="Malgun Gothic"/>
          <w:b/>
          <w:bCs/>
          <w:lang w:val="en-US"/>
        </w:rPr>
        <w:t xml:space="preserve"> of a CGI with </w:t>
      </w:r>
      <w:r w:rsidR="00A95F2B" w:rsidRPr="00FF7997">
        <w:rPr>
          <w:rFonts w:eastAsia="Malgun Gothic"/>
          <w:b/>
          <w:bCs/>
          <w:lang w:val="en-US"/>
        </w:rPr>
        <w:t>accuracy</w:t>
      </w:r>
      <w:r w:rsidRPr="00FF7997">
        <w:rPr>
          <w:rFonts w:eastAsia="Malgun Gothic"/>
          <w:b/>
          <w:bCs/>
          <w:lang w:val="en-US"/>
        </w:rPr>
        <w:t xml:space="preserve"> comparable to that for TN after the UE enters CM CONNECTED state. But it is not </w:t>
      </w:r>
      <w:r w:rsidR="00A95F2B" w:rsidRPr="00FF7997">
        <w:rPr>
          <w:rFonts w:eastAsia="Malgun Gothic"/>
          <w:b/>
          <w:bCs/>
          <w:lang w:val="en-US"/>
        </w:rPr>
        <w:t>necessary</w:t>
      </w:r>
      <w:r w:rsidRPr="00FF7997">
        <w:rPr>
          <w:rFonts w:eastAsia="Malgun Gothic"/>
          <w:b/>
          <w:bCs/>
          <w:lang w:val="en-US"/>
        </w:rPr>
        <w:t xml:space="preserve"> to </w:t>
      </w:r>
      <w:r w:rsidR="00A95F2B" w:rsidRPr="00FF7997">
        <w:rPr>
          <w:rFonts w:eastAsia="Malgun Gothic"/>
          <w:b/>
          <w:bCs/>
          <w:lang w:val="en-US"/>
        </w:rPr>
        <w:t>support</w:t>
      </w:r>
      <w:r w:rsidRPr="00FF7997">
        <w:rPr>
          <w:rFonts w:eastAsia="Malgun Gothic"/>
          <w:b/>
          <w:bCs/>
          <w:lang w:val="en-US"/>
        </w:rPr>
        <w:t xml:space="preserve"> such accuracy </w:t>
      </w:r>
      <w:r w:rsidR="00A95F2B" w:rsidRPr="00FF7997">
        <w:rPr>
          <w:rFonts w:eastAsia="Malgun Gothic"/>
          <w:b/>
          <w:bCs/>
          <w:lang w:val="en-US"/>
        </w:rPr>
        <w:t>before</w:t>
      </w:r>
      <w:r w:rsidRPr="00FF7997">
        <w:rPr>
          <w:rFonts w:eastAsia="Malgun Gothic"/>
          <w:b/>
          <w:bCs/>
          <w:lang w:val="en-US"/>
        </w:rPr>
        <w:t xml:space="preserve"> a UE becomes CM CONNECTED</w:t>
      </w:r>
    </w:p>
    <w:p w14:paraId="4A522408" w14:textId="3DCB4DD1" w:rsidR="00507253" w:rsidRPr="00B04F6F" w:rsidRDefault="005127DF" w:rsidP="0050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5</w:t>
      </w:r>
      <w:r w:rsidR="00507253" w:rsidRPr="006773A0">
        <w:rPr>
          <w:rFonts w:ascii="Arial" w:eastAsia="Malgun Gothic" w:hAnsi="Arial"/>
          <w:sz w:val="32"/>
        </w:rPr>
        <w:t xml:space="preserve">. </w:t>
      </w:r>
      <w:r w:rsidR="00507253">
        <w:rPr>
          <w:rFonts w:ascii="Arial" w:eastAsia="Malgun Gothic" w:hAnsi="Arial"/>
          <w:sz w:val="32"/>
        </w:rPr>
        <w:t>Proposal</w:t>
      </w:r>
    </w:p>
    <w:p w14:paraId="27A40283" w14:textId="3C1358D8" w:rsidR="005A11F1" w:rsidRDefault="00045FA3" w:rsidP="005A11F1">
      <w:pPr>
        <w:jc w:val="both"/>
        <w:rPr>
          <w:rFonts w:eastAsia="Malgun Gothic"/>
          <w:lang w:val="en-US"/>
        </w:rPr>
      </w:pPr>
      <w:bookmarkStart w:id="12" w:name="_Hlk51968268"/>
      <w:r>
        <w:rPr>
          <w:rFonts w:eastAsia="Malgun Gothic"/>
        </w:rPr>
        <w:t>The following observations have been made.</w:t>
      </w:r>
    </w:p>
    <w:p w14:paraId="5A01119D" w14:textId="77777777" w:rsidR="005A11F1" w:rsidRDefault="005A11F1" w:rsidP="005A11F1">
      <w:pPr>
        <w:ind w:left="1440" w:hanging="1440"/>
        <w:jc w:val="both"/>
        <w:rPr>
          <w:rFonts w:eastAsia="Malgun Gothic"/>
          <w:b/>
          <w:bCs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1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 xml:space="preserve">A CGI received by an AMF when a UE initially transitions into CM CONNECTED state may not contain an CGI or may contain an CGI with low accuracy. </w:t>
      </w:r>
    </w:p>
    <w:p w14:paraId="6C40ECFE" w14:textId="5FEEE2D0" w:rsidR="005A11F1" w:rsidRDefault="005A11F1" w:rsidP="005A11F1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2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 xml:space="preserve">A CGI received by an AMF after a UE has been in CM CONNECTED state for a short time (e.g. a few seconds) may contain a CGI with higher accuracy. </w:t>
      </w:r>
    </w:p>
    <w:p w14:paraId="3634EEA1" w14:textId="64C8C33A" w:rsidR="005A11F1" w:rsidRDefault="005A11F1" w:rsidP="005A11F1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3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>The CGI used to route an emergency services call towards a PSAP associated with the location of the UE can be a more accurate CGI obtained after the UE has entered CM CONNECTED state.</w:t>
      </w:r>
    </w:p>
    <w:p w14:paraId="782A9885" w14:textId="196C9CC0" w:rsidR="005A11F1" w:rsidRDefault="005A11F1" w:rsidP="005A11F1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4</w:t>
      </w:r>
      <w:r w:rsidRPr="009F35C5">
        <w:rPr>
          <w:rFonts w:eastAsia="Malgun Gothic"/>
          <w:b/>
          <w:bCs/>
          <w:lang w:val="en-US"/>
        </w:rPr>
        <w:tab/>
      </w:r>
      <w:r>
        <w:rPr>
          <w:rFonts w:eastAsia="Malgun Gothic"/>
          <w:b/>
          <w:bCs/>
          <w:lang w:val="en-US"/>
        </w:rPr>
        <w:t xml:space="preserve">The CGI used to support other services such as </w:t>
      </w:r>
      <w:r w:rsidRPr="00F35D16">
        <w:rPr>
          <w:rFonts w:eastAsia="Malgun Gothic"/>
          <w:b/>
          <w:bCs/>
          <w:lang w:val="en-US"/>
        </w:rPr>
        <w:t xml:space="preserve">charging, lawful interception, location services and provision of a location to a PSAP for an emergency services call </w:t>
      </w:r>
      <w:r>
        <w:rPr>
          <w:rFonts w:eastAsia="Malgun Gothic"/>
          <w:b/>
          <w:bCs/>
          <w:lang w:val="en-US"/>
        </w:rPr>
        <w:t>can be a more accurate CGI obtained after the UE has entered CM CONNECTED state.</w:t>
      </w:r>
    </w:p>
    <w:p w14:paraId="5DE3CEA1" w14:textId="041A969A" w:rsidR="00F96F0A" w:rsidRDefault="005A11F1" w:rsidP="005A11F1">
      <w:pPr>
        <w:ind w:left="1440" w:hanging="1440"/>
        <w:jc w:val="both"/>
        <w:rPr>
          <w:rFonts w:eastAsia="Malgun Gothic"/>
          <w:lang w:val="en-US"/>
        </w:rPr>
      </w:pPr>
      <w:r w:rsidRPr="009F35C5">
        <w:rPr>
          <w:rFonts w:eastAsia="Malgun Gothic"/>
          <w:b/>
          <w:bCs/>
          <w:lang w:val="en-US"/>
        </w:rPr>
        <w:t xml:space="preserve">Observation </w:t>
      </w:r>
      <w:r>
        <w:rPr>
          <w:rFonts w:eastAsia="Malgun Gothic"/>
          <w:b/>
          <w:bCs/>
          <w:lang w:val="en-US"/>
        </w:rPr>
        <w:t>5</w:t>
      </w:r>
      <w:r w:rsidRPr="009F35C5">
        <w:rPr>
          <w:rFonts w:eastAsia="Malgun Gothic"/>
          <w:b/>
          <w:bCs/>
          <w:lang w:val="en-US"/>
        </w:rPr>
        <w:tab/>
      </w:r>
      <w:r w:rsidRPr="00FF7997">
        <w:rPr>
          <w:rFonts w:eastAsia="Malgun Gothic"/>
          <w:b/>
          <w:bCs/>
          <w:lang w:val="en-US"/>
        </w:rPr>
        <w:t xml:space="preserve">NG-RAN needs </w:t>
      </w:r>
      <w:r>
        <w:rPr>
          <w:rFonts w:eastAsia="Malgun Gothic"/>
          <w:b/>
          <w:bCs/>
          <w:lang w:val="en-US"/>
        </w:rPr>
        <w:t xml:space="preserve">an ability </w:t>
      </w:r>
      <w:r w:rsidRPr="00FF7997">
        <w:rPr>
          <w:rFonts w:eastAsia="Malgun Gothic"/>
          <w:b/>
          <w:bCs/>
          <w:lang w:val="en-US"/>
        </w:rPr>
        <w:t>to support determination of a CGI with accuracy comparable to that for TN after the UE enters CM CONNECTED state. But it is not necessary to support such accuracy before a UE becomes CM CONNECTED</w:t>
      </w:r>
    </w:p>
    <w:p w14:paraId="7BAA2A2D" w14:textId="73B0ABE0" w:rsidR="00045FA3" w:rsidRDefault="00045FA3" w:rsidP="00045FA3">
      <w:pPr>
        <w:jc w:val="both"/>
      </w:pPr>
      <w:r>
        <w:t>Based on these</w:t>
      </w:r>
      <w:r w:rsidR="005A11F1">
        <w:t xml:space="preserve"> observations</w:t>
      </w:r>
      <w:r>
        <w:t>, the following proposal</w:t>
      </w:r>
      <w:r w:rsidR="005127DF">
        <w:t xml:space="preserve"> is</w:t>
      </w:r>
      <w:r>
        <w:t xml:space="preserve"> made.</w:t>
      </w:r>
    </w:p>
    <w:p w14:paraId="1487654B" w14:textId="1EC77C82" w:rsidR="005155C9" w:rsidRPr="005127DF" w:rsidRDefault="00045FA3" w:rsidP="00045FA3">
      <w:pPr>
        <w:ind w:left="1440" w:hanging="1440"/>
        <w:jc w:val="both"/>
        <w:rPr>
          <w:rFonts w:eastAsia="Malgun Gothic"/>
          <w:lang w:val="en-US"/>
        </w:rPr>
      </w:pPr>
      <w:r>
        <w:rPr>
          <w:rFonts w:eastAsia="Malgun Gothic"/>
          <w:b/>
          <w:bCs/>
          <w:lang w:val="en-US"/>
        </w:rPr>
        <w:t>Proposal</w:t>
      </w:r>
      <w:r w:rsidR="005155C9">
        <w:rPr>
          <w:rFonts w:eastAsia="Malgun Gothic"/>
          <w:b/>
          <w:bCs/>
          <w:lang w:val="en-US"/>
        </w:rPr>
        <w:t xml:space="preserve"> 1</w:t>
      </w:r>
      <w:r>
        <w:rPr>
          <w:rFonts w:eastAsia="Malgun Gothic"/>
          <w:b/>
          <w:bCs/>
          <w:lang w:val="en-US"/>
        </w:rPr>
        <w:tab/>
      </w:r>
      <w:r w:rsidR="005127DF">
        <w:rPr>
          <w:rFonts w:eastAsia="Malgun Gothic"/>
          <w:b/>
          <w:bCs/>
          <w:lang w:val="en-US"/>
        </w:rPr>
        <w:t>Answer the question from RAN2 as follows</w:t>
      </w:r>
    </w:p>
    <w:p w14:paraId="4C92DEE4" w14:textId="69934C93" w:rsidR="005127DF" w:rsidRDefault="005127DF" w:rsidP="005127DF">
      <w:pPr>
        <w:overflowPunct w:val="0"/>
        <w:autoSpaceDE w:val="0"/>
        <w:autoSpaceDN w:val="0"/>
        <w:adjustRightInd w:val="0"/>
        <w:spacing w:after="160" w:line="259" w:lineRule="auto"/>
        <w:ind w:left="1440"/>
        <w:jc w:val="both"/>
        <w:textAlignment w:val="baseline"/>
        <w:rPr>
          <w:rFonts w:eastAsia="Malgun Gothic"/>
          <w:lang w:eastAsia="ko-KR"/>
        </w:rPr>
      </w:pPr>
      <w:r w:rsidRPr="005127DF">
        <w:rPr>
          <w:rFonts w:eastAsia="Malgun Gothic"/>
          <w:lang w:eastAsia="ko-KR"/>
        </w:rPr>
        <w:t>Question 1: RAN2 would like to ask RAN3, SA3-LI and SA2 to confirm whether the current functionality identified above</w:t>
      </w:r>
      <w:r w:rsidRPr="005127DF">
        <w:rPr>
          <w:lang w:val="en-US" w:eastAsia="ko-KR"/>
        </w:rPr>
        <w:t xml:space="preserve"> is sufficient for use in </w:t>
      </w:r>
      <w:r w:rsidRPr="005127DF">
        <w:rPr>
          <w:rFonts w:eastAsia="Malgun Gothic"/>
          <w:lang w:eastAsia="ko-KR"/>
        </w:rPr>
        <w:t>Non-Terrestrial Networks including initial registration procedure.</w:t>
      </w:r>
    </w:p>
    <w:p w14:paraId="52ED83FC" w14:textId="1C5C4DA6" w:rsidR="005127DF" w:rsidRPr="005127DF" w:rsidRDefault="00D2766A" w:rsidP="00D2766A">
      <w:pPr>
        <w:overflowPunct w:val="0"/>
        <w:autoSpaceDE w:val="0"/>
        <w:autoSpaceDN w:val="0"/>
        <w:adjustRightInd w:val="0"/>
        <w:spacing w:after="160" w:line="259" w:lineRule="auto"/>
        <w:ind w:left="1440"/>
        <w:jc w:val="both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SA2 </w:t>
      </w:r>
      <w:r w:rsidR="005127DF">
        <w:rPr>
          <w:rFonts w:eastAsia="Malgun Gothic"/>
          <w:lang w:eastAsia="ko-KR"/>
        </w:rPr>
        <w:t>Answer:</w:t>
      </w:r>
      <w:r w:rsidR="005127DF"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SA2 believes that </w:t>
      </w:r>
      <w:r w:rsidR="00F96F0A">
        <w:rPr>
          <w:rFonts w:eastAsia="Malgun Gothic"/>
          <w:lang w:eastAsia="ko-KR"/>
        </w:rPr>
        <w:t>m</w:t>
      </w:r>
      <w:r w:rsidRPr="00D2766A">
        <w:rPr>
          <w:rFonts w:eastAsia="Malgun Gothic"/>
          <w:lang w:eastAsia="ko-KR"/>
        </w:rPr>
        <w:t>obility measurements requested by RAN and reported by the UE after AS security has been enabled</w:t>
      </w:r>
      <w:r w:rsidR="0038037B">
        <w:rPr>
          <w:rFonts w:eastAsia="Malgun Gothic"/>
          <w:lang w:eastAsia="ko-KR"/>
        </w:rPr>
        <w:t>,</w:t>
      </w:r>
      <w:r w:rsidRPr="00D2766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and/or </w:t>
      </w:r>
      <w:r w:rsidRPr="00D2766A">
        <w:rPr>
          <w:rFonts w:eastAsia="Malgun Gothic"/>
          <w:lang w:eastAsia="ko-KR"/>
        </w:rPr>
        <w:t>A-GNSS based measurements provided by the UE after AS security has been enabled</w:t>
      </w:r>
      <w:r>
        <w:rPr>
          <w:rFonts w:eastAsia="Malgun Gothic"/>
          <w:lang w:eastAsia="ko-KR"/>
        </w:rPr>
        <w:t xml:space="preserve"> may be sufficient to determine a CGI </w:t>
      </w:r>
      <w:r w:rsidR="00A95F2B">
        <w:rPr>
          <w:rFonts w:eastAsia="Malgun Gothic"/>
          <w:lang w:eastAsia="ko-KR"/>
        </w:rPr>
        <w:t>with</w:t>
      </w:r>
      <w:r>
        <w:rPr>
          <w:rFonts w:eastAsia="Malgun Gothic"/>
          <w:lang w:eastAsia="ko-KR"/>
        </w:rPr>
        <w:t xml:space="preserve"> </w:t>
      </w:r>
      <w:r w:rsidR="00A95F2B">
        <w:rPr>
          <w:rFonts w:eastAsia="Malgun Gothic"/>
          <w:lang w:eastAsia="ko-KR"/>
        </w:rPr>
        <w:t>sufficient</w:t>
      </w:r>
      <w:r>
        <w:rPr>
          <w:rFonts w:eastAsia="Malgun Gothic"/>
          <w:lang w:eastAsia="ko-KR"/>
        </w:rPr>
        <w:t xml:space="preserve"> </w:t>
      </w:r>
      <w:r w:rsidR="00A95F2B">
        <w:rPr>
          <w:rFonts w:eastAsia="Malgun Gothic"/>
          <w:lang w:eastAsia="ko-KR"/>
        </w:rPr>
        <w:t>accuracy</w:t>
      </w:r>
      <w:r>
        <w:rPr>
          <w:rFonts w:eastAsia="Malgun Gothic"/>
          <w:lang w:eastAsia="ko-KR"/>
        </w:rPr>
        <w:t xml:space="preserve"> to support</w:t>
      </w:r>
      <w:r w:rsidR="00F96F0A">
        <w:rPr>
          <w:rFonts w:eastAsia="Malgun Gothic"/>
          <w:lang w:eastAsia="ko-KR"/>
        </w:rPr>
        <w:t xml:space="preserve"> services provided in 5GC such as support of emergency services calls</w:t>
      </w:r>
      <w:r>
        <w:rPr>
          <w:rFonts w:eastAsia="Malgun Gothic"/>
          <w:lang w:eastAsia="ko-KR"/>
        </w:rPr>
        <w:t>. SA2 note</w:t>
      </w:r>
      <w:r w:rsidR="00F1276A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</w:t>
      </w:r>
      <w:r w:rsidR="00A95F2B">
        <w:rPr>
          <w:rFonts w:eastAsia="Malgun Gothic"/>
          <w:lang w:eastAsia="ko-KR"/>
        </w:rPr>
        <w:t>that</w:t>
      </w:r>
      <w:r>
        <w:rPr>
          <w:rFonts w:eastAsia="Malgun Gothic"/>
          <w:lang w:eastAsia="ko-KR"/>
        </w:rPr>
        <w:t xml:space="preserve"> the </w:t>
      </w:r>
      <w:r w:rsidR="00A95F2B">
        <w:rPr>
          <w:rFonts w:eastAsia="Malgun Gothic"/>
          <w:lang w:eastAsia="ko-KR"/>
        </w:rPr>
        <w:t>accuracy</w:t>
      </w:r>
      <w:r>
        <w:rPr>
          <w:rFonts w:eastAsia="Malgun Gothic"/>
          <w:lang w:eastAsia="ko-KR"/>
        </w:rPr>
        <w:t xml:space="preserve"> of a CGI </w:t>
      </w:r>
      <w:r w:rsidR="00F96F0A">
        <w:rPr>
          <w:rFonts w:eastAsia="Malgun Gothic"/>
          <w:lang w:eastAsia="ko-KR"/>
        </w:rPr>
        <w:t xml:space="preserve">may need to </w:t>
      </w:r>
      <w:r>
        <w:rPr>
          <w:rFonts w:eastAsia="Malgun Gothic"/>
          <w:lang w:eastAsia="ko-KR"/>
        </w:rPr>
        <w:t>align wit</w:t>
      </w:r>
      <w:r w:rsidR="00A10A3D">
        <w:rPr>
          <w:rFonts w:eastAsia="Malgun Gothic"/>
          <w:lang w:eastAsia="ko-KR"/>
        </w:rPr>
        <w:t>h</w:t>
      </w:r>
      <w:r>
        <w:rPr>
          <w:rFonts w:eastAsia="Malgun Gothic"/>
          <w:lang w:eastAsia="ko-KR"/>
        </w:rPr>
        <w:t xml:space="preserve"> the accuracy of a CGI </w:t>
      </w:r>
      <w:r w:rsidR="00A95F2B">
        <w:rPr>
          <w:rFonts w:eastAsia="Malgun Gothic"/>
          <w:lang w:eastAsia="ko-KR"/>
        </w:rPr>
        <w:t>for</w:t>
      </w:r>
      <w:r>
        <w:rPr>
          <w:rFonts w:eastAsia="Malgun Gothic"/>
          <w:lang w:eastAsia="ko-KR"/>
        </w:rPr>
        <w:t xml:space="preserve"> TN in </w:t>
      </w:r>
      <w:r w:rsidR="00F96F0A">
        <w:rPr>
          <w:rFonts w:eastAsia="Malgun Gothic"/>
          <w:lang w:eastAsia="ko-KR"/>
        </w:rPr>
        <w:t xml:space="preserve">certain </w:t>
      </w:r>
      <w:r>
        <w:rPr>
          <w:rFonts w:eastAsia="Malgun Gothic"/>
          <w:lang w:eastAsia="ko-KR"/>
        </w:rPr>
        <w:t xml:space="preserve">regions </w:t>
      </w:r>
      <w:r w:rsidR="00F96F0A">
        <w:rPr>
          <w:rFonts w:eastAsia="Malgun Gothic"/>
          <w:lang w:eastAsia="ko-KR"/>
        </w:rPr>
        <w:t xml:space="preserve">such as where an </w:t>
      </w:r>
      <w:r w:rsidR="00A95F2B">
        <w:rPr>
          <w:rFonts w:eastAsia="Malgun Gothic"/>
          <w:lang w:eastAsia="ko-KR"/>
        </w:rPr>
        <w:t>emergency</w:t>
      </w:r>
      <w:r>
        <w:rPr>
          <w:rFonts w:eastAsia="Malgun Gothic"/>
          <w:lang w:eastAsia="ko-KR"/>
        </w:rPr>
        <w:t xml:space="preserve"> services call</w:t>
      </w:r>
      <w:r w:rsidR="00F96F0A">
        <w:rPr>
          <w:rFonts w:eastAsia="Malgun Gothic"/>
          <w:lang w:eastAsia="ko-KR"/>
        </w:rPr>
        <w:t xml:space="preserve"> needs to be routed to a specific PSAP associated with the current location of a UE</w:t>
      </w:r>
      <w:r>
        <w:rPr>
          <w:rFonts w:eastAsia="Malgun Gothic"/>
          <w:lang w:eastAsia="ko-KR"/>
        </w:rPr>
        <w:t xml:space="preserve">. SA2 further notes that </w:t>
      </w:r>
      <w:r w:rsidR="00F96F0A">
        <w:rPr>
          <w:rFonts w:eastAsia="Malgun Gothic"/>
          <w:lang w:eastAsia="ko-KR"/>
        </w:rPr>
        <w:t xml:space="preserve">while accurate </w:t>
      </w:r>
      <w:r>
        <w:rPr>
          <w:rFonts w:eastAsia="Malgun Gothic"/>
          <w:lang w:eastAsia="ko-KR"/>
        </w:rPr>
        <w:t xml:space="preserve">CGI </w:t>
      </w:r>
      <w:r w:rsidR="00A95F2B">
        <w:rPr>
          <w:rFonts w:eastAsia="Malgun Gothic"/>
          <w:lang w:eastAsia="ko-KR"/>
        </w:rPr>
        <w:t>determination</w:t>
      </w:r>
      <w:r>
        <w:rPr>
          <w:rFonts w:eastAsia="Malgun Gothic"/>
          <w:lang w:eastAsia="ko-KR"/>
        </w:rPr>
        <w:t xml:space="preserve"> </w:t>
      </w:r>
      <w:r w:rsidR="00F96F0A">
        <w:rPr>
          <w:rFonts w:eastAsia="Malgun Gothic"/>
          <w:lang w:eastAsia="ko-KR"/>
        </w:rPr>
        <w:t xml:space="preserve">for an </w:t>
      </w:r>
      <w:r w:rsidR="00F96F0A" w:rsidRPr="00A10A3D">
        <w:rPr>
          <w:rFonts w:eastAsia="Malgun Gothic"/>
          <w:lang w:eastAsia="ko-KR"/>
        </w:rPr>
        <w:t>initial registration procedure</w:t>
      </w:r>
      <w:r w:rsidR="00F96F0A">
        <w:rPr>
          <w:rFonts w:eastAsia="Malgun Gothic"/>
          <w:lang w:eastAsia="ko-KR"/>
        </w:rPr>
        <w:t xml:space="preserve"> can be useful</w:t>
      </w:r>
      <w:r w:rsidR="0038037B">
        <w:rPr>
          <w:rFonts w:eastAsia="Malgun Gothic"/>
          <w:lang w:eastAsia="ko-KR"/>
        </w:rPr>
        <w:t>,</w:t>
      </w:r>
      <w:r w:rsidR="00F96F0A">
        <w:rPr>
          <w:rFonts w:eastAsia="Malgun Gothic"/>
          <w:lang w:eastAsia="ko-KR"/>
        </w:rPr>
        <w:t xml:space="preserve"> it is not essential as long as a more </w:t>
      </w:r>
      <w:r w:rsidR="00A10A3D">
        <w:rPr>
          <w:rFonts w:eastAsia="Malgun Gothic"/>
          <w:lang w:eastAsia="ko-KR"/>
        </w:rPr>
        <w:t>accurate CGI</w:t>
      </w:r>
      <w:r w:rsidR="00F96F0A">
        <w:rPr>
          <w:rFonts w:eastAsia="Malgun Gothic"/>
          <w:lang w:eastAsia="ko-KR"/>
        </w:rPr>
        <w:t xml:space="preserve"> can be provided </w:t>
      </w:r>
      <w:r w:rsidR="00F1276A">
        <w:rPr>
          <w:rFonts w:eastAsia="Malgun Gothic"/>
          <w:lang w:eastAsia="ko-KR"/>
        </w:rPr>
        <w:t xml:space="preserve">soon </w:t>
      </w:r>
      <w:r w:rsidR="00F96F0A">
        <w:rPr>
          <w:rFonts w:eastAsia="Malgun Gothic"/>
          <w:lang w:eastAsia="ko-KR"/>
        </w:rPr>
        <w:t>after a UE has entered CONNECTED state</w:t>
      </w:r>
      <w:r w:rsidR="00A10A3D">
        <w:rPr>
          <w:rFonts w:eastAsia="Malgun Gothic"/>
          <w:lang w:eastAsia="ko-KR"/>
        </w:rPr>
        <w:t>.</w:t>
      </w:r>
    </w:p>
    <w:bookmarkEnd w:id="12"/>
    <w:p w14:paraId="2387A976" w14:textId="44DCB353" w:rsidR="00C4747C" w:rsidRPr="00B04F6F" w:rsidRDefault="004908C2" w:rsidP="00C474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lastRenderedPageBreak/>
        <w:t>6</w:t>
      </w:r>
      <w:r w:rsidR="00C4747C" w:rsidRPr="006773A0">
        <w:rPr>
          <w:rFonts w:ascii="Arial" w:eastAsia="Malgun Gothic" w:hAnsi="Arial"/>
          <w:sz w:val="32"/>
        </w:rPr>
        <w:t xml:space="preserve">. </w:t>
      </w:r>
      <w:r w:rsidR="00C4747C">
        <w:rPr>
          <w:rFonts w:ascii="Arial" w:eastAsia="Malgun Gothic" w:hAnsi="Arial"/>
          <w:sz w:val="32"/>
        </w:rPr>
        <w:t>References</w:t>
      </w:r>
      <w:r w:rsidR="003B0099">
        <w:rPr>
          <w:rFonts w:eastAsia="Malgun Gothic"/>
          <w:lang w:val="en-US"/>
        </w:rPr>
        <w:t xml:space="preserve"> </w:t>
      </w:r>
    </w:p>
    <w:bookmarkEnd w:id="0"/>
    <w:bookmarkEnd w:id="1"/>
    <w:bookmarkEnd w:id="2"/>
    <w:bookmarkEnd w:id="3"/>
    <w:bookmarkEnd w:id="9"/>
    <w:p w14:paraId="0D6A23DB" w14:textId="75123C8E" w:rsidR="00E41940" w:rsidRDefault="00D676BF" w:rsidP="00786CB6">
      <w:pPr>
        <w:pStyle w:val="EX"/>
        <w:ind w:left="360" w:hanging="360"/>
      </w:pPr>
      <w:r>
        <w:t>[1]</w:t>
      </w:r>
      <w:r w:rsidR="002B1CB8">
        <w:tab/>
        <w:t xml:space="preserve">S2-2102115, </w:t>
      </w:r>
      <w:r w:rsidR="002B1CB8" w:rsidRPr="002B1CB8">
        <w:t>R2-2102055</w:t>
      </w:r>
      <w:r w:rsidR="002B1CB8">
        <w:t>: “</w:t>
      </w:r>
      <w:r w:rsidR="002B1CB8" w:rsidRPr="002B1CB8">
        <w:t>LS on UE location aspects in NTN</w:t>
      </w:r>
      <w:r w:rsidR="002B1CB8">
        <w:t>”, LS from RAN2#113e.</w:t>
      </w:r>
    </w:p>
    <w:p w14:paraId="3D39A97C" w14:textId="24F94318" w:rsidR="008F1797" w:rsidRDefault="008F1797" w:rsidP="00E41940">
      <w:pPr>
        <w:pStyle w:val="EX"/>
        <w:ind w:left="360" w:hanging="360"/>
      </w:pPr>
      <w:r>
        <w:t>[</w:t>
      </w:r>
      <w:r w:rsidR="00E41940">
        <w:t>2</w:t>
      </w:r>
      <w:r>
        <w:t>]</w:t>
      </w:r>
      <w:r>
        <w:tab/>
      </w:r>
      <w:r w:rsidR="00A10A3D">
        <w:t>S2-2100603, SA2#143e: “</w:t>
      </w:r>
      <w:r w:rsidR="00A10A3D" w:rsidRPr="00A10A3D">
        <w:t>Discussion of NCGI support for Emergency Services calls</w:t>
      </w:r>
      <w:r w:rsidR="00A10A3D">
        <w:t>”.</w:t>
      </w:r>
    </w:p>
    <w:bookmarkEnd w:id="4"/>
    <w:bookmarkEnd w:id="5"/>
    <w:bookmarkEnd w:id="6"/>
    <w:bookmarkEnd w:id="7"/>
    <w:bookmarkEnd w:id="8"/>
    <w:p w14:paraId="1D1D6999" w14:textId="403C7CB7" w:rsidR="00C4747C" w:rsidRDefault="00AB6822" w:rsidP="007C5C33">
      <w:pPr>
        <w:pStyle w:val="EX"/>
        <w:ind w:left="360" w:hanging="360"/>
      </w:pPr>
      <w:r>
        <w:t>[3]</w:t>
      </w:r>
      <w:r>
        <w:tab/>
        <w:t>S2-2107690, SA2#141e: “</w:t>
      </w:r>
      <w:r w:rsidRPr="00AB6822">
        <w:t>Discussion of Radio Cells versus Fixed Location Areas</w:t>
      </w:r>
      <w:r>
        <w:t>”.</w:t>
      </w:r>
    </w:p>
    <w:p w14:paraId="6B893CF6" w14:textId="56FA23D5" w:rsidR="003B0099" w:rsidRDefault="003B0099" w:rsidP="00F1276A">
      <w:pPr>
        <w:pStyle w:val="EX"/>
        <w:ind w:left="360" w:hanging="360"/>
      </w:pPr>
      <w:r>
        <w:t>[4]</w:t>
      </w:r>
      <w:r>
        <w:tab/>
        <w:t>3GPP TS 38.300:</w:t>
      </w:r>
      <w:r w:rsidR="00F1276A">
        <w:t xml:space="preserve"> “NR; NR and NG-RAN Overall Description; Stage 2”.</w:t>
      </w:r>
    </w:p>
    <w:p w14:paraId="732136C8" w14:textId="33CF69BD" w:rsidR="003B0099" w:rsidRDefault="003B0099" w:rsidP="00F1276A">
      <w:pPr>
        <w:pStyle w:val="EX"/>
        <w:ind w:left="360" w:hanging="360"/>
      </w:pPr>
      <w:r>
        <w:t>[5]</w:t>
      </w:r>
      <w:r>
        <w:tab/>
        <w:t>3GPP TS 23.502:</w:t>
      </w:r>
      <w:r w:rsidR="00F1276A">
        <w:t xml:space="preserve"> “Procedures for the 5G System (5GS); Stage 2”.</w:t>
      </w:r>
    </w:p>
    <w:p w14:paraId="474903B8" w14:textId="409418AF" w:rsidR="003B0099" w:rsidRDefault="003B0099" w:rsidP="00F1276A">
      <w:pPr>
        <w:pStyle w:val="EX"/>
        <w:ind w:left="360" w:hanging="360"/>
      </w:pPr>
      <w:r>
        <w:t>[6]</w:t>
      </w:r>
      <w:r>
        <w:tab/>
        <w:t>3GPP TS 38.413:</w:t>
      </w:r>
      <w:r w:rsidR="00F1276A">
        <w:t xml:space="preserve"> “NG-RAN; NG Application Protocol (NGAP)”.</w:t>
      </w:r>
    </w:p>
    <w:p w14:paraId="4AD466AF" w14:textId="0329A435" w:rsidR="003B0099" w:rsidRDefault="003B0099" w:rsidP="00F1276A">
      <w:pPr>
        <w:pStyle w:val="EX"/>
        <w:ind w:left="360" w:hanging="360"/>
      </w:pPr>
      <w:r>
        <w:t>[7]</w:t>
      </w:r>
      <w:r>
        <w:tab/>
        <w:t>3GPP TS 38.331:</w:t>
      </w:r>
      <w:r w:rsidR="00F1276A">
        <w:t xml:space="preserve"> “NR; Radio Resource Control (RRC) protocol specification”.</w:t>
      </w:r>
    </w:p>
    <w:p w14:paraId="42FBF356" w14:textId="151F7B29" w:rsidR="003B0099" w:rsidRDefault="003B0099" w:rsidP="00F1276A">
      <w:pPr>
        <w:pStyle w:val="EX"/>
        <w:ind w:left="360" w:hanging="360"/>
      </w:pPr>
      <w:r>
        <w:t>[8]</w:t>
      </w:r>
      <w:r>
        <w:tab/>
        <w:t>3GPP TS 24.501:</w:t>
      </w:r>
      <w:r w:rsidR="00F1276A">
        <w:t xml:space="preserve"> “Non-Access-Stratum (NAS) protocol for 5G System (5GS); Stage 3”.</w:t>
      </w:r>
    </w:p>
    <w:p w14:paraId="18A1BCDD" w14:textId="4F8D1170" w:rsidR="003B0099" w:rsidRDefault="003B0099" w:rsidP="007C5C33">
      <w:pPr>
        <w:pStyle w:val="EX"/>
        <w:ind w:left="360" w:hanging="360"/>
      </w:pPr>
      <w:r>
        <w:t>[9]</w:t>
      </w:r>
      <w:r>
        <w:tab/>
        <w:t>3GPP TS 33.501:</w:t>
      </w:r>
      <w:r w:rsidR="00F1276A">
        <w:t xml:space="preserve"> “</w:t>
      </w:r>
      <w:r w:rsidR="00F1276A" w:rsidRPr="00F1276A">
        <w:t>Security architecture and procedures for 5G system</w:t>
      </w:r>
      <w:r w:rsidR="00F1276A">
        <w:t>”.</w:t>
      </w:r>
    </w:p>
    <w:p w14:paraId="3D494DD3" w14:textId="5E3ABDC2" w:rsidR="00F35D16" w:rsidRDefault="00F35D16" w:rsidP="007C5C33">
      <w:pPr>
        <w:pStyle w:val="EX"/>
        <w:ind w:left="360" w:hanging="360"/>
      </w:pPr>
      <w:r>
        <w:t>[10]</w:t>
      </w:r>
      <w:r>
        <w:tab/>
        <w:t>3GPP TS 23.167:</w:t>
      </w:r>
      <w:r w:rsidR="00F1276A">
        <w:t xml:space="preserve"> “</w:t>
      </w:r>
      <w:r w:rsidR="00F1276A" w:rsidRPr="00F1276A">
        <w:t>IP Multimedia Subsystem (IMS) emergency sessions</w:t>
      </w:r>
      <w:r w:rsidR="00F1276A">
        <w:t>”.</w:t>
      </w:r>
    </w:p>
    <w:sectPr w:rsidR="00F35D16" w:rsidSect="006E565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7D162" w14:textId="77777777" w:rsidR="00701BAA" w:rsidRDefault="00701BAA">
      <w:r>
        <w:separator/>
      </w:r>
    </w:p>
  </w:endnote>
  <w:endnote w:type="continuationSeparator" w:id="0">
    <w:p w14:paraId="741C0FA9" w14:textId="77777777" w:rsidR="00701BAA" w:rsidRDefault="0070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104EB" w14:textId="77777777" w:rsidR="004F22DD" w:rsidRDefault="004F22DD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4F22DD" w:rsidRPr="00721A02" w:rsidRDefault="004F22DD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" o:allowincell="f" filled="f" stroked="f">
              <v:textbox inset="20pt,0,,0">
                <w:txbxContent>
                  <w:p w14:paraId="391AA986" w14:textId="77777777" w:rsidR="004F22DD" w:rsidRPr="00721A02" w:rsidRDefault="004F22DD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9DA30" w14:textId="77777777" w:rsidR="00701BAA" w:rsidRDefault="00701BAA">
      <w:r>
        <w:separator/>
      </w:r>
    </w:p>
  </w:footnote>
  <w:footnote w:type="continuationSeparator" w:id="0">
    <w:p w14:paraId="039C7C88" w14:textId="77777777" w:rsidR="00701BAA" w:rsidRDefault="00701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81AAB" w14:textId="77777777" w:rsidR="004F22DD" w:rsidRDefault="004F22DD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4"/>
  </w:num>
  <w:num w:numId="4">
    <w:abstractNumId w:val="6"/>
  </w:num>
  <w:num w:numId="5">
    <w:abstractNumId w:val="12"/>
  </w:num>
  <w:num w:numId="6">
    <w:abstractNumId w:val="4"/>
  </w:num>
  <w:num w:numId="7">
    <w:abstractNumId w:val="9"/>
  </w:num>
  <w:num w:numId="8">
    <w:abstractNumId w:val="8"/>
  </w:num>
  <w:num w:numId="9">
    <w:abstractNumId w:val="13"/>
  </w:num>
  <w:num w:numId="10">
    <w:abstractNumId w:val="7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743C"/>
    <w:rsid w:val="00007FE4"/>
    <w:rsid w:val="00011575"/>
    <w:rsid w:val="00012498"/>
    <w:rsid w:val="00013379"/>
    <w:rsid w:val="0002191D"/>
    <w:rsid w:val="000266A0"/>
    <w:rsid w:val="000271FA"/>
    <w:rsid w:val="00031C1D"/>
    <w:rsid w:val="00035EC0"/>
    <w:rsid w:val="00036EAE"/>
    <w:rsid w:val="0003799D"/>
    <w:rsid w:val="0004262F"/>
    <w:rsid w:val="00042653"/>
    <w:rsid w:val="000437E3"/>
    <w:rsid w:val="00045FA3"/>
    <w:rsid w:val="000501E0"/>
    <w:rsid w:val="0005279F"/>
    <w:rsid w:val="000528C0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3338"/>
    <w:rsid w:val="00073D1B"/>
    <w:rsid w:val="00074897"/>
    <w:rsid w:val="000750F8"/>
    <w:rsid w:val="0007677E"/>
    <w:rsid w:val="00081EA8"/>
    <w:rsid w:val="00082267"/>
    <w:rsid w:val="00082679"/>
    <w:rsid w:val="0008270B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FA5"/>
    <w:rsid w:val="000D5618"/>
    <w:rsid w:val="000D6CFC"/>
    <w:rsid w:val="000D7AF7"/>
    <w:rsid w:val="000E09F6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C3F"/>
    <w:rsid w:val="00102910"/>
    <w:rsid w:val="00103C9F"/>
    <w:rsid w:val="001073DC"/>
    <w:rsid w:val="001076A2"/>
    <w:rsid w:val="001077D3"/>
    <w:rsid w:val="0010783E"/>
    <w:rsid w:val="0011004F"/>
    <w:rsid w:val="001114C3"/>
    <w:rsid w:val="00114218"/>
    <w:rsid w:val="00116E93"/>
    <w:rsid w:val="00117B81"/>
    <w:rsid w:val="00120015"/>
    <w:rsid w:val="00122B7E"/>
    <w:rsid w:val="00123F77"/>
    <w:rsid w:val="0013290F"/>
    <w:rsid w:val="00143404"/>
    <w:rsid w:val="00151CCA"/>
    <w:rsid w:val="00151F92"/>
    <w:rsid w:val="00153528"/>
    <w:rsid w:val="001551D7"/>
    <w:rsid w:val="001638AA"/>
    <w:rsid w:val="00166E88"/>
    <w:rsid w:val="001721BB"/>
    <w:rsid w:val="00172831"/>
    <w:rsid w:val="00172ACA"/>
    <w:rsid w:val="00177263"/>
    <w:rsid w:val="00184AEB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6EB4"/>
    <w:rsid w:val="001B0860"/>
    <w:rsid w:val="001B531F"/>
    <w:rsid w:val="001C2C5F"/>
    <w:rsid w:val="001C3AD3"/>
    <w:rsid w:val="001C5473"/>
    <w:rsid w:val="001C5DDF"/>
    <w:rsid w:val="001C69E5"/>
    <w:rsid w:val="001D47A5"/>
    <w:rsid w:val="001D4E8E"/>
    <w:rsid w:val="001D541F"/>
    <w:rsid w:val="001D56F2"/>
    <w:rsid w:val="001D7258"/>
    <w:rsid w:val="001E1248"/>
    <w:rsid w:val="001E1D6C"/>
    <w:rsid w:val="001E5112"/>
    <w:rsid w:val="001E621C"/>
    <w:rsid w:val="001E74FE"/>
    <w:rsid w:val="001F12B8"/>
    <w:rsid w:val="001F1F29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1AC7"/>
    <w:rsid w:val="0022239A"/>
    <w:rsid w:val="002226F9"/>
    <w:rsid w:val="00222897"/>
    <w:rsid w:val="0023226E"/>
    <w:rsid w:val="00232E48"/>
    <w:rsid w:val="002331B9"/>
    <w:rsid w:val="0023406E"/>
    <w:rsid w:val="00235394"/>
    <w:rsid w:val="0024008A"/>
    <w:rsid w:val="00242C6C"/>
    <w:rsid w:val="00242CCE"/>
    <w:rsid w:val="002436D3"/>
    <w:rsid w:val="002439C6"/>
    <w:rsid w:val="0025107F"/>
    <w:rsid w:val="0025482B"/>
    <w:rsid w:val="00255283"/>
    <w:rsid w:val="00255E45"/>
    <w:rsid w:val="002561D5"/>
    <w:rsid w:val="002573EC"/>
    <w:rsid w:val="00260002"/>
    <w:rsid w:val="00260608"/>
    <w:rsid w:val="0026179F"/>
    <w:rsid w:val="00261DD6"/>
    <w:rsid w:val="002621E7"/>
    <w:rsid w:val="00262AED"/>
    <w:rsid w:val="002631FF"/>
    <w:rsid w:val="002647BD"/>
    <w:rsid w:val="00264B38"/>
    <w:rsid w:val="0027175A"/>
    <w:rsid w:val="00273381"/>
    <w:rsid w:val="00273A7F"/>
    <w:rsid w:val="00274E1A"/>
    <w:rsid w:val="002756F0"/>
    <w:rsid w:val="002757AF"/>
    <w:rsid w:val="0027660E"/>
    <w:rsid w:val="00282213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5A5"/>
    <w:rsid w:val="002A2997"/>
    <w:rsid w:val="002A2E2F"/>
    <w:rsid w:val="002A6A0C"/>
    <w:rsid w:val="002A6C81"/>
    <w:rsid w:val="002B19C7"/>
    <w:rsid w:val="002B1CB8"/>
    <w:rsid w:val="002B22E2"/>
    <w:rsid w:val="002B44CC"/>
    <w:rsid w:val="002C2A52"/>
    <w:rsid w:val="002C30AE"/>
    <w:rsid w:val="002D0B7C"/>
    <w:rsid w:val="002D3E4D"/>
    <w:rsid w:val="002D54FF"/>
    <w:rsid w:val="002D7268"/>
    <w:rsid w:val="002E7782"/>
    <w:rsid w:val="002F1316"/>
    <w:rsid w:val="002F2941"/>
    <w:rsid w:val="002F32D0"/>
    <w:rsid w:val="002F4093"/>
    <w:rsid w:val="002F4B77"/>
    <w:rsid w:val="002F6645"/>
    <w:rsid w:val="003012C5"/>
    <w:rsid w:val="00301790"/>
    <w:rsid w:val="00304464"/>
    <w:rsid w:val="00304C48"/>
    <w:rsid w:val="003072C0"/>
    <w:rsid w:val="00311E9B"/>
    <w:rsid w:val="00312A06"/>
    <w:rsid w:val="00313476"/>
    <w:rsid w:val="00313C22"/>
    <w:rsid w:val="00316559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522EC"/>
    <w:rsid w:val="00354BC3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24FC"/>
    <w:rsid w:val="00392B31"/>
    <w:rsid w:val="0039310F"/>
    <w:rsid w:val="003934F6"/>
    <w:rsid w:val="003955D0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7EEA"/>
    <w:rsid w:val="003C346D"/>
    <w:rsid w:val="003D7511"/>
    <w:rsid w:val="003D7674"/>
    <w:rsid w:val="003E1F8E"/>
    <w:rsid w:val="003E3071"/>
    <w:rsid w:val="003E4D01"/>
    <w:rsid w:val="003E6815"/>
    <w:rsid w:val="003E769A"/>
    <w:rsid w:val="003F04A0"/>
    <w:rsid w:val="003F5EC6"/>
    <w:rsid w:val="003F67BF"/>
    <w:rsid w:val="00401532"/>
    <w:rsid w:val="004020D7"/>
    <w:rsid w:val="00406444"/>
    <w:rsid w:val="0041286B"/>
    <w:rsid w:val="0041347C"/>
    <w:rsid w:val="00414BF9"/>
    <w:rsid w:val="00417C22"/>
    <w:rsid w:val="00422446"/>
    <w:rsid w:val="00424735"/>
    <w:rsid w:val="00427F6B"/>
    <w:rsid w:val="004302C6"/>
    <w:rsid w:val="00430544"/>
    <w:rsid w:val="00430B23"/>
    <w:rsid w:val="004313FD"/>
    <w:rsid w:val="004322A0"/>
    <w:rsid w:val="00433CB2"/>
    <w:rsid w:val="00434093"/>
    <w:rsid w:val="00435EC6"/>
    <w:rsid w:val="00437BDD"/>
    <w:rsid w:val="00442768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7B8C"/>
    <w:rsid w:val="00484389"/>
    <w:rsid w:val="004846F7"/>
    <w:rsid w:val="00484AF1"/>
    <w:rsid w:val="0048571D"/>
    <w:rsid w:val="004857B4"/>
    <w:rsid w:val="00485A20"/>
    <w:rsid w:val="004908C2"/>
    <w:rsid w:val="00491606"/>
    <w:rsid w:val="004919DD"/>
    <w:rsid w:val="004944CD"/>
    <w:rsid w:val="00495187"/>
    <w:rsid w:val="00497058"/>
    <w:rsid w:val="004A17C7"/>
    <w:rsid w:val="004A1E26"/>
    <w:rsid w:val="004A1E38"/>
    <w:rsid w:val="004A76AB"/>
    <w:rsid w:val="004B36FF"/>
    <w:rsid w:val="004B4DB3"/>
    <w:rsid w:val="004B5BE6"/>
    <w:rsid w:val="004B5D71"/>
    <w:rsid w:val="004C0A17"/>
    <w:rsid w:val="004C234E"/>
    <w:rsid w:val="004C54DA"/>
    <w:rsid w:val="004C7B0D"/>
    <w:rsid w:val="004C7D5A"/>
    <w:rsid w:val="004D0D99"/>
    <w:rsid w:val="004D76D0"/>
    <w:rsid w:val="004E0898"/>
    <w:rsid w:val="004E5CBC"/>
    <w:rsid w:val="004F22DD"/>
    <w:rsid w:val="004F2ACA"/>
    <w:rsid w:val="004F2D65"/>
    <w:rsid w:val="004F32C7"/>
    <w:rsid w:val="004F4431"/>
    <w:rsid w:val="004F6C8D"/>
    <w:rsid w:val="004F7A3D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55C9"/>
    <w:rsid w:val="00516406"/>
    <w:rsid w:val="00517758"/>
    <w:rsid w:val="005216F4"/>
    <w:rsid w:val="005226B8"/>
    <w:rsid w:val="00524B09"/>
    <w:rsid w:val="00525503"/>
    <w:rsid w:val="00531B22"/>
    <w:rsid w:val="00532234"/>
    <w:rsid w:val="005335C9"/>
    <w:rsid w:val="00533A12"/>
    <w:rsid w:val="00535E5D"/>
    <w:rsid w:val="0053679D"/>
    <w:rsid w:val="0053781B"/>
    <w:rsid w:val="00544E95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AB5"/>
    <w:rsid w:val="005805B1"/>
    <w:rsid w:val="00580CFC"/>
    <w:rsid w:val="00580FE0"/>
    <w:rsid w:val="00581620"/>
    <w:rsid w:val="00581A6B"/>
    <w:rsid w:val="00585572"/>
    <w:rsid w:val="005862D6"/>
    <w:rsid w:val="00586CAD"/>
    <w:rsid w:val="00587390"/>
    <w:rsid w:val="005901FD"/>
    <w:rsid w:val="00590C49"/>
    <w:rsid w:val="0059133A"/>
    <w:rsid w:val="00594D89"/>
    <w:rsid w:val="00597805"/>
    <w:rsid w:val="005A11F1"/>
    <w:rsid w:val="005A2572"/>
    <w:rsid w:val="005B25D0"/>
    <w:rsid w:val="005B30AB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5A8E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339D"/>
    <w:rsid w:val="00614706"/>
    <w:rsid w:val="00615EB2"/>
    <w:rsid w:val="00617177"/>
    <w:rsid w:val="006228E0"/>
    <w:rsid w:val="00623044"/>
    <w:rsid w:val="0062444F"/>
    <w:rsid w:val="00630F5C"/>
    <w:rsid w:val="006340FC"/>
    <w:rsid w:val="00636210"/>
    <w:rsid w:val="00647499"/>
    <w:rsid w:val="00647546"/>
    <w:rsid w:val="0065485E"/>
    <w:rsid w:val="006565C0"/>
    <w:rsid w:val="006604AB"/>
    <w:rsid w:val="00662025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1453"/>
    <w:rsid w:val="0068168D"/>
    <w:rsid w:val="006818DB"/>
    <w:rsid w:val="006828A8"/>
    <w:rsid w:val="00683419"/>
    <w:rsid w:val="00694301"/>
    <w:rsid w:val="00697FC6"/>
    <w:rsid w:val="006A67C3"/>
    <w:rsid w:val="006B0D17"/>
    <w:rsid w:val="006B1D0F"/>
    <w:rsid w:val="006B37A7"/>
    <w:rsid w:val="006B43D9"/>
    <w:rsid w:val="006B4818"/>
    <w:rsid w:val="006B4A4D"/>
    <w:rsid w:val="006B5837"/>
    <w:rsid w:val="006B6C8A"/>
    <w:rsid w:val="006B720C"/>
    <w:rsid w:val="006C03F6"/>
    <w:rsid w:val="006C0740"/>
    <w:rsid w:val="006C2A8B"/>
    <w:rsid w:val="006C350C"/>
    <w:rsid w:val="006C519B"/>
    <w:rsid w:val="006D238E"/>
    <w:rsid w:val="006D2D8F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1BAA"/>
    <w:rsid w:val="00702318"/>
    <w:rsid w:val="007049D5"/>
    <w:rsid w:val="00705BD8"/>
    <w:rsid w:val="0070646B"/>
    <w:rsid w:val="0071232F"/>
    <w:rsid w:val="007134E6"/>
    <w:rsid w:val="007167E3"/>
    <w:rsid w:val="00721A02"/>
    <w:rsid w:val="00725B84"/>
    <w:rsid w:val="0072600E"/>
    <w:rsid w:val="007330F3"/>
    <w:rsid w:val="007346C6"/>
    <w:rsid w:val="007349E7"/>
    <w:rsid w:val="00736D9D"/>
    <w:rsid w:val="00737775"/>
    <w:rsid w:val="00742CCD"/>
    <w:rsid w:val="00742F87"/>
    <w:rsid w:val="0074551E"/>
    <w:rsid w:val="007473D7"/>
    <w:rsid w:val="0075114C"/>
    <w:rsid w:val="00756DBE"/>
    <w:rsid w:val="007575F1"/>
    <w:rsid w:val="00761DAE"/>
    <w:rsid w:val="00761FE1"/>
    <w:rsid w:val="00762AB3"/>
    <w:rsid w:val="007661BF"/>
    <w:rsid w:val="00766D90"/>
    <w:rsid w:val="00767EC7"/>
    <w:rsid w:val="0077136C"/>
    <w:rsid w:val="007727E4"/>
    <w:rsid w:val="00772D66"/>
    <w:rsid w:val="0077772F"/>
    <w:rsid w:val="00777817"/>
    <w:rsid w:val="00780E58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68F7"/>
    <w:rsid w:val="007B0B1B"/>
    <w:rsid w:val="007B1ACD"/>
    <w:rsid w:val="007B2229"/>
    <w:rsid w:val="007B253D"/>
    <w:rsid w:val="007C04F6"/>
    <w:rsid w:val="007C4286"/>
    <w:rsid w:val="007C4BFA"/>
    <w:rsid w:val="007C5C33"/>
    <w:rsid w:val="007C5E80"/>
    <w:rsid w:val="007C751E"/>
    <w:rsid w:val="007D0D42"/>
    <w:rsid w:val="007D365D"/>
    <w:rsid w:val="007D64E2"/>
    <w:rsid w:val="007D7FAE"/>
    <w:rsid w:val="007E0040"/>
    <w:rsid w:val="007E2167"/>
    <w:rsid w:val="007E3E38"/>
    <w:rsid w:val="007F0261"/>
    <w:rsid w:val="007F0E1E"/>
    <w:rsid w:val="007F2168"/>
    <w:rsid w:val="007F23F6"/>
    <w:rsid w:val="007F351F"/>
    <w:rsid w:val="007F62EA"/>
    <w:rsid w:val="00805F9A"/>
    <w:rsid w:val="008141DD"/>
    <w:rsid w:val="00815654"/>
    <w:rsid w:val="008245F8"/>
    <w:rsid w:val="008311A7"/>
    <w:rsid w:val="00833D20"/>
    <w:rsid w:val="008431A7"/>
    <w:rsid w:val="00852660"/>
    <w:rsid w:val="00852D54"/>
    <w:rsid w:val="00853BEC"/>
    <w:rsid w:val="00854198"/>
    <w:rsid w:val="008556E4"/>
    <w:rsid w:val="00863205"/>
    <w:rsid w:val="0086611F"/>
    <w:rsid w:val="00866DE6"/>
    <w:rsid w:val="00866DFC"/>
    <w:rsid w:val="008745F2"/>
    <w:rsid w:val="0088669E"/>
    <w:rsid w:val="00891327"/>
    <w:rsid w:val="00894619"/>
    <w:rsid w:val="00894683"/>
    <w:rsid w:val="00894925"/>
    <w:rsid w:val="00894BE4"/>
    <w:rsid w:val="008A500B"/>
    <w:rsid w:val="008A5B34"/>
    <w:rsid w:val="008A74A7"/>
    <w:rsid w:val="008B0217"/>
    <w:rsid w:val="008B2A52"/>
    <w:rsid w:val="008B2B01"/>
    <w:rsid w:val="008B4A3B"/>
    <w:rsid w:val="008B6BF0"/>
    <w:rsid w:val="008C23FC"/>
    <w:rsid w:val="008C29BF"/>
    <w:rsid w:val="008C60E9"/>
    <w:rsid w:val="008C6F3F"/>
    <w:rsid w:val="008C7D2F"/>
    <w:rsid w:val="008D080D"/>
    <w:rsid w:val="008D4F40"/>
    <w:rsid w:val="008E256D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5109"/>
    <w:rsid w:val="009102C5"/>
    <w:rsid w:val="00912E00"/>
    <w:rsid w:val="0092072B"/>
    <w:rsid w:val="00923BA9"/>
    <w:rsid w:val="00923EB5"/>
    <w:rsid w:val="009266BB"/>
    <w:rsid w:val="00932489"/>
    <w:rsid w:val="0093587B"/>
    <w:rsid w:val="0094007B"/>
    <w:rsid w:val="00940A7A"/>
    <w:rsid w:val="00941667"/>
    <w:rsid w:val="0094328E"/>
    <w:rsid w:val="00947A77"/>
    <w:rsid w:val="00947AA9"/>
    <w:rsid w:val="00947B47"/>
    <w:rsid w:val="009521B9"/>
    <w:rsid w:val="00953E2F"/>
    <w:rsid w:val="0095529F"/>
    <w:rsid w:val="00957378"/>
    <w:rsid w:val="009611B0"/>
    <w:rsid w:val="0096167C"/>
    <w:rsid w:val="009618F8"/>
    <w:rsid w:val="00962323"/>
    <w:rsid w:val="009641DE"/>
    <w:rsid w:val="009702B4"/>
    <w:rsid w:val="00971590"/>
    <w:rsid w:val="0097308F"/>
    <w:rsid w:val="009731AB"/>
    <w:rsid w:val="009774A0"/>
    <w:rsid w:val="009811CF"/>
    <w:rsid w:val="00981CB1"/>
    <w:rsid w:val="00982FCD"/>
    <w:rsid w:val="00983910"/>
    <w:rsid w:val="009851ED"/>
    <w:rsid w:val="00985DF7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C0727"/>
    <w:rsid w:val="009C22CE"/>
    <w:rsid w:val="009C2850"/>
    <w:rsid w:val="009C3C3B"/>
    <w:rsid w:val="009C48C1"/>
    <w:rsid w:val="009C4979"/>
    <w:rsid w:val="009C7DA6"/>
    <w:rsid w:val="009D515A"/>
    <w:rsid w:val="009D7937"/>
    <w:rsid w:val="009E0372"/>
    <w:rsid w:val="009E126C"/>
    <w:rsid w:val="009E3AAC"/>
    <w:rsid w:val="009E5B32"/>
    <w:rsid w:val="009F0039"/>
    <w:rsid w:val="009F0F03"/>
    <w:rsid w:val="009F35C5"/>
    <w:rsid w:val="009F3ED2"/>
    <w:rsid w:val="009F40E4"/>
    <w:rsid w:val="009F6D25"/>
    <w:rsid w:val="00A01AEC"/>
    <w:rsid w:val="00A02152"/>
    <w:rsid w:val="00A05F3B"/>
    <w:rsid w:val="00A062B5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4270"/>
    <w:rsid w:val="00A327AD"/>
    <w:rsid w:val="00A32A14"/>
    <w:rsid w:val="00A36050"/>
    <w:rsid w:val="00A3741B"/>
    <w:rsid w:val="00A377E9"/>
    <w:rsid w:val="00A37BAC"/>
    <w:rsid w:val="00A43FEC"/>
    <w:rsid w:val="00A442CD"/>
    <w:rsid w:val="00A45DDA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7E5C"/>
    <w:rsid w:val="00A8149E"/>
    <w:rsid w:val="00A81B15"/>
    <w:rsid w:val="00A83F4B"/>
    <w:rsid w:val="00A85DBC"/>
    <w:rsid w:val="00A900C6"/>
    <w:rsid w:val="00A91CE2"/>
    <w:rsid w:val="00A9560C"/>
    <w:rsid w:val="00A95F2B"/>
    <w:rsid w:val="00A9616D"/>
    <w:rsid w:val="00A97613"/>
    <w:rsid w:val="00AA019E"/>
    <w:rsid w:val="00AA1982"/>
    <w:rsid w:val="00AB1797"/>
    <w:rsid w:val="00AB31FD"/>
    <w:rsid w:val="00AB3951"/>
    <w:rsid w:val="00AB3F85"/>
    <w:rsid w:val="00AB4B69"/>
    <w:rsid w:val="00AB4FC8"/>
    <w:rsid w:val="00AB6822"/>
    <w:rsid w:val="00AC0361"/>
    <w:rsid w:val="00AC10C2"/>
    <w:rsid w:val="00AC2FE6"/>
    <w:rsid w:val="00AC3EF7"/>
    <w:rsid w:val="00AC6280"/>
    <w:rsid w:val="00AD4122"/>
    <w:rsid w:val="00AD423E"/>
    <w:rsid w:val="00AE038C"/>
    <w:rsid w:val="00AE5A79"/>
    <w:rsid w:val="00AE5CC5"/>
    <w:rsid w:val="00AF3E54"/>
    <w:rsid w:val="00AF434C"/>
    <w:rsid w:val="00AF507F"/>
    <w:rsid w:val="00AF6362"/>
    <w:rsid w:val="00AF6FF7"/>
    <w:rsid w:val="00B03172"/>
    <w:rsid w:val="00B04F6F"/>
    <w:rsid w:val="00B056E5"/>
    <w:rsid w:val="00B11B50"/>
    <w:rsid w:val="00B124D0"/>
    <w:rsid w:val="00B128B0"/>
    <w:rsid w:val="00B12D2D"/>
    <w:rsid w:val="00B146F9"/>
    <w:rsid w:val="00B14C2E"/>
    <w:rsid w:val="00B203E6"/>
    <w:rsid w:val="00B24E41"/>
    <w:rsid w:val="00B276B0"/>
    <w:rsid w:val="00B31CA7"/>
    <w:rsid w:val="00B34C5A"/>
    <w:rsid w:val="00B413C1"/>
    <w:rsid w:val="00B423F7"/>
    <w:rsid w:val="00B441E3"/>
    <w:rsid w:val="00B4502B"/>
    <w:rsid w:val="00B474E8"/>
    <w:rsid w:val="00B530CD"/>
    <w:rsid w:val="00B5445E"/>
    <w:rsid w:val="00B5572A"/>
    <w:rsid w:val="00B65997"/>
    <w:rsid w:val="00B70800"/>
    <w:rsid w:val="00B7249A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297C"/>
    <w:rsid w:val="00B94FF1"/>
    <w:rsid w:val="00B95753"/>
    <w:rsid w:val="00B96B87"/>
    <w:rsid w:val="00B973E7"/>
    <w:rsid w:val="00BA1CE4"/>
    <w:rsid w:val="00BA7AA3"/>
    <w:rsid w:val="00BB1626"/>
    <w:rsid w:val="00BB30C4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D5DC3"/>
    <w:rsid w:val="00BD7ABB"/>
    <w:rsid w:val="00BE10DD"/>
    <w:rsid w:val="00BE1C54"/>
    <w:rsid w:val="00BF0D6A"/>
    <w:rsid w:val="00BF45F8"/>
    <w:rsid w:val="00BF4FAD"/>
    <w:rsid w:val="00BF65EA"/>
    <w:rsid w:val="00BF6819"/>
    <w:rsid w:val="00BF71E8"/>
    <w:rsid w:val="00C01550"/>
    <w:rsid w:val="00C01CE6"/>
    <w:rsid w:val="00C02495"/>
    <w:rsid w:val="00C02B2E"/>
    <w:rsid w:val="00C061A5"/>
    <w:rsid w:val="00C11B89"/>
    <w:rsid w:val="00C139D8"/>
    <w:rsid w:val="00C17D2A"/>
    <w:rsid w:val="00C22CAC"/>
    <w:rsid w:val="00C2344C"/>
    <w:rsid w:val="00C236E7"/>
    <w:rsid w:val="00C23CDF"/>
    <w:rsid w:val="00C301ED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971"/>
    <w:rsid w:val="00C73032"/>
    <w:rsid w:val="00C73BDD"/>
    <w:rsid w:val="00C81404"/>
    <w:rsid w:val="00C851F9"/>
    <w:rsid w:val="00C86966"/>
    <w:rsid w:val="00C950E1"/>
    <w:rsid w:val="00C97EAD"/>
    <w:rsid w:val="00CA1854"/>
    <w:rsid w:val="00CA1BFB"/>
    <w:rsid w:val="00CA6D87"/>
    <w:rsid w:val="00CB1C8E"/>
    <w:rsid w:val="00CB5549"/>
    <w:rsid w:val="00CC4271"/>
    <w:rsid w:val="00CD1EB0"/>
    <w:rsid w:val="00CE2326"/>
    <w:rsid w:val="00CE2B1C"/>
    <w:rsid w:val="00CE3967"/>
    <w:rsid w:val="00CF45DB"/>
    <w:rsid w:val="00CF4962"/>
    <w:rsid w:val="00D07323"/>
    <w:rsid w:val="00D2427E"/>
    <w:rsid w:val="00D255A0"/>
    <w:rsid w:val="00D2766A"/>
    <w:rsid w:val="00D3206C"/>
    <w:rsid w:val="00D36146"/>
    <w:rsid w:val="00D44DE0"/>
    <w:rsid w:val="00D500F1"/>
    <w:rsid w:val="00D50E85"/>
    <w:rsid w:val="00D51E61"/>
    <w:rsid w:val="00D520E4"/>
    <w:rsid w:val="00D55630"/>
    <w:rsid w:val="00D57DFA"/>
    <w:rsid w:val="00D61B09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944E5"/>
    <w:rsid w:val="00D968AA"/>
    <w:rsid w:val="00DA43A9"/>
    <w:rsid w:val="00DA49CD"/>
    <w:rsid w:val="00DA5FB9"/>
    <w:rsid w:val="00DA6073"/>
    <w:rsid w:val="00DB0F2D"/>
    <w:rsid w:val="00DB18F7"/>
    <w:rsid w:val="00DB2C6D"/>
    <w:rsid w:val="00DB3C8F"/>
    <w:rsid w:val="00DB3FE6"/>
    <w:rsid w:val="00DB5D52"/>
    <w:rsid w:val="00DB5E1E"/>
    <w:rsid w:val="00DC08A4"/>
    <w:rsid w:val="00DC0F29"/>
    <w:rsid w:val="00DC12D4"/>
    <w:rsid w:val="00DC2C67"/>
    <w:rsid w:val="00DC5987"/>
    <w:rsid w:val="00DC62D7"/>
    <w:rsid w:val="00DC7417"/>
    <w:rsid w:val="00DC7DC2"/>
    <w:rsid w:val="00DD0C2C"/>
    <w:rsid w:val="00DD1DD1"/>
    <w:rsid w:val="00DD4269"/>
    <w:rsid w:val="00DD489C"/>
    <w:rsid w:val="00DD54D3"/>
    <w:rsid w:val="00DD5C91"/>
    <w:rsid w:val="00DD781C"/>
    <w:rsid w:val="00DD78F7"/>
    <w:rsid w:val="00DE056A"/>
    <w:rsid w:val="00DE4C9A"/>
    <w:rsid w:val="00DE7626"/>
    <w:rsid w:val="00DF0625"/>
    <w:rsid w:val="00DF464B"/>
    <w:rsid w:val="00E017B5"/>
    <w:rsid w:val="00E023C0"/>
    <w:rsid w:val="00E04256"/>
    <w:rsid w:val="00E0549E"/>
    <w:rsid w:val="00E05661"/>
    <w:rsid w:val="00E06EE9"/>
    <w:rsid w:val="00E102EB"/>
    <w:rsid w:val="00E10653"/>
    <w:rsid w:val="00E12BBF"/>
    <w:rsid w:val="00E132FC"/>
    <w:rsid w:val="00E1454A"/>
    <w:rsid w:val="00E14E23"/>
    <w:rsid w:val="00E21AFA"/>
    <w:rsid w:val="00E22964"/>
    <w:rsid w:val="00E23BAE"/>
    <w:rsid w:val="00E241B8"/>
    <w:rsid w:val="00E3330B"/>
    <w:rsid w:val="00E33D1D"/>
    <w:rsid w:val="00E41940"/>
    <w:rsid w:val="00E45EB6"/>
    <w:rsid w:val="00E5003A"/>
    <w:rsid w:val="00E55ABC"/>
    <w:rsid w:val="00E57331"/>
    <w:rsid w:val="00E57B74"/>
    <w:rsid w:val="00E6015C"/>
    <w:rsid w:val="00E62E8D"/>
    <w:rsid w:val="00E64096"/>
    <w:rsid w:val="00E643C0"/>
    <w:rsid w:val="00E729C7"/>
    <w:rsid w:val="00E72D0D"/>
    <w:rsid w:val="00E74677"/>
    <w:rsid w:val="00E75DA3"/>
    <w:rsid w:val="00E80D82"/>
    <w:rsid w:val="00E82357"/>
    <w:rsid w:val="00E8310E"/>
    <w:rsid w:val="00E83370"/>
    <w:rsid w:val="00E8629F"/>
    <w:rsid w:val="00E86FB9"/>
    <w:rsid w:val="00E87B15"/>
    <w:rsid w:val="00E87E66"/>
    <w:rsid w:val="00E911D8"/>
    <w:rsid w:val="00E91D02"/>
    <w:rsid w:val="00E95DD3"/>
    <w:rsid w:val="00E9763E"/>
    <w:rsid w:val="00EA2315"/>
    <w:rsid w:val="00EA3196"/>
    <w:rsid w:val="00EA3C24"/>
    <w:rsid w:val="00EA72BB"/>
    <w:rsid w:val="00EB1B21"/>
    <w:rsid w:val="00EB35BE"/>
    <w:rsid w:val="00EB68D6"/>
    <w:rsid w:val="00ED3C71"/>
    <w:rsid w:val="00ED4B0F"/>
    <w:rsid w:val="00ED68BA"/>
    <w:rsid w:val="00EE1345"/>
    <w:rsid w:val="00EE546D"/>
    <w:rsid w:val="00EF25A2"/>
    <w:rsid w:val="00EF5707"/>
    <w:rsid w:val="00F00300"/>
    <w:rsid w:val="00F00DAA"/>
    <w:rsid w:val="00F0596B"/>
    <w:rsid w:val="00F072D8"/>
    <w:rsid w:val="00F10763"/>
    <w:rsid w:val="00F1129B"/>
    <w:rsid w:val="00F11EE8"/>
    <w:rsid w:val="00F1276A"/>
    <w:rsid w:val="00F25C96"/>
    <w:rsid w:val="00F31EE9"/>
    <w:rsid w:val="00F35D16"/>
    <w:rsid w:val="00F368BA"/>
    <w:rsid w:val="00F3701B"/>
    <w:rsid w:val="00F3762D"/>
    <w:rsid w:val="00F444BA"/>
    <w:rsid w:val="00F46824"/>
    <w:rsid w:val="00F50DA2"/>
    <w:rsid w:val="00F531E0"/>
    <w:rsid w:val="00F567AD"/>
    <w:rsid w:val="00F56A92"/>
    <w:rsid w:val="00F57320"/>
    <w:rsid w:val="00F60DA9"/>
    <w:rsid w:val="00F6156D"/>
    <w:rsid w:val="00F63560"/>
    <w:rsid w:val="00F65071"/>
    <w:rsid w:val="00F67209"/>
    <w:rsid w:val="00F679C0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3301"/>
    <w:rsid w:val="00FA521E"/>
    <w:rsid w:val="00FA5FE6"/>
    <w:rsid w:val="00FB16E5"/>
    <w:rsid w:val="00FB3142"/>
    <w:rsid w:val="00FB4313"/>
    <w:rsid w:val="00FB52B7"/>
    <w:rsid w:val="00FB5B8C"/>
    <w:rsid w:val="00FB6222"/>
    <w:rsid w:val="00FB6FFF"/>
    <w:rsid w:val="00FC051F"/>
    <w:rsid w:val="00FC273C"/>
    <w:rsid w:val="00FC6AFD"/>
    <w:rsid w:val="00FD37E8"/>
    <w:rsid w:val="00FE0916"/>
    <w:rsid w:val="00FE0C40"/>
    <w:rsid w:val="00FE2EE5"/>
    <w:rsid w:val="00FE47D0"/>
    <w:rsid w:val="00FF2153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930</TotalTime>
  <Pages>7</Pages>
  <Words>2415</Words>
  <Characters>13771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16154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68</cp:revision>
  <dcterms:created xsi:type="dcterms:W3CDTF">2021-02-15T10:34:00Z</dcterms:created>
  <dcterms:modified xsi:type="dcterms:W3CDTF">2021-04-06T08:05:00Z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  <property fmtid="{D5CDD505-2E9C-101B-9397-08002B2CF9AE}" pid="11" name="_NewReviewCycle">
    <vt:lpwstr/>
  </property>
  <property fmtid="{D5CDD505-2E9C-101B-9397-08002B2CF9AE}" pid="12" name="ContentTypeId">
    <vt:lpwstr>0x010100EB28163D68FE8E4D9361964FDD814FC4</vt:lpwstr>
  </property>
</Properties>
</file>